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4B" w:rsidRPr="003A500D" w:rsidRDefault="006E36B1">
      <w:r>
        <w:rPr>
          <w:b/>
          <w:sz w:val="36"/>
          <w:szCs w:val="36"/>
        </w:rPr>
        <w:t xml:space="preserve">Cause/Effect </w:t>
      </w:r>
      <w:bookmarkStart w:id="0" w:name="_GoBack"/>
      <w:bookmarkEnd w:id="0"/>
      <w:r w:rsidR="003A500D" w:rsidRPr="003A500D">
        <w:t xml:space="preserve"> (6</w:t>
      </w:r>
      <w:r w:rsidR="003A500D" w:rsidRPr="003A500D">
        <w:rPr>
          <w:vertAlign w:val="superscript"/>
        </w:rPr>
        <w:t>th</w:t>
      </w:r>
      <w:r w:rsidR="003A500D" w:rsidRPr="003A500D">
        <w:t>, 7</w:t>
      </w:r>
      <w:r w:rsidR="003A500D" w:rsidRPr="003A500D">
        <w:rPr>
          <w:vertAlign w:val="superscript"/>
        </w:rPr>
        <w:t>th</w:t>
      </w:r>
      <w:r w:rsidR="003A500D" w:rsidRPr="003A500D">
        <w:t>, 8</w:t>
      </w:r>
      <w:r w:rsidR="003A500D" w:rsidRPr="003A500D">
        <w:rPr>
          <w:vertAlign w:val="superscript"/>
        </w:rPr>
        <w:t>th</w:t>
      </w:r>
      <w:r w:rsidR="003A500D" w:rsidRPr="003A500D">
        <w:t xml:space="preserve"> grade)</w:t>
      </w:r>
      <w:r w:rsidR="003A500D" w:rsidRPr="003A500D">
        <w:tab/>
      </w:r>
      <w:r w:rsidR="003A500D" w:rsidRPr="003A500D">
        <w:tab/>
      </w:r>
      <w:r w:rsidR="003A500D" w:rsidRPr="003A500D">
        <w:tab/>
      </w:r>
      <w:r w:rsidR="003A500D" w:rsidRPr="003A500D">
        <w:tab/>
      </w:r>
      <w:r w:rsidR="003A500D" w:rsidRPr="003A500D">
        <w:tab/>
        <w:t>Scoring Rubric</w:t>
      </w:r>
    </w:p>
    <w:tbl>
      <w:tblPr>
        <w:tblStyle w:val="TableGrid"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890"/>
        <w:gridCol w:w="2070"/>
        <w:gridCol w:w="2340"/>
        <w:gridCol w:w="2340"/>
        <w:gridCol w:w="2340"/>
      </w:tblGrid>
      <w:tr w:rsidR="0022045B" w:rsidRPr="003A500D" w:rsidTr="0022045B">
        <w:tc>
          <w:tcPr>
            <w:tcW w:w="1980" w:type="dxa"/>
          </w:tcPr>
          <w:p w:rsidR="003A500D" w:rsidRPr="003A500D" w:rsidRDefault="003A500D"/>
        </w:tc>
        <w:tc>
          <w:tcPr>
            <w:tcW w:w="2160" w:type="dxa"/>
          </w:tcPr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6</w:t>
            </w:r>
          </w:p>
        </w:tc>
        <w:tc>
          <w:tcPr>
            <w:tcW w:w="1890" w:type="dxa"/>
          </w:tcPr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5</w:t>
            </w:r>
          </w:p>
        </w:tc>
        <w:tc>
          <w:tcPr>
            <w:tcW w:w="2070" w:type="dxa"/>
          </w:tcPr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4</w:t>
            </w:r>
          </w:p>
        </w:tc>
        <w:tc>
          <w:tcPr>
            <w:tcW w:w="2340" w:type="dxa"/>
          </w:tcPr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3</w:t>
            </w:r>
          </w:p>
        </w:tc>
        <w:tc>
          <w:tcPr>
            <w:tcW w:w="2340" w:type="dxa"/>
          </w:tcPr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2</w:t>
            </w:r>
          </w:p>
        </w:tc>
        <w:tc>
          <w:tcPr>
            <w:tcW w:w="2340" w:type="dxa"/>
          </w:tcPr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1</w:t>
            </w:r>
          </w:p>
        </w:tc>
      </w:tr>
      <w:tr w:rsidR="0022045B" w:rsidRPr="003A500D" w:rsidTr="0022045B">
        <w:tc>
          <w:tcPr>
            <w:tcW w:w="1980" w:type="dxa"/>
          </w:tcPr>
          <w:p w:rsidR="00126419" w:rsidRDefault="00126419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126419" w:rsidRDefault="00126419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126419" w:rsidRDefault="00126419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Ideas</w:t>
            </w:r>
          </w:p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&amp;</w:t>
            </w:r>
          </w:p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Content</w:t>
            </w:r>
          </w:p>
        </w:tc>
        <w:tc>
          <w:tcPr>
            <w:tcW w:w="216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This paper gives a strong and clearly stated thesis in the introduction.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Contains intriguing, relevant, and specific facts, </w:t>
            </w:r>
            <w:r w:rsidR="004C57BF">
              <w:rPr>
                <w:sz w:val="17"/>
                <w:szCs w:val="17"/>
              </w:rPr>
              <w:t>the cause and effect relationship</w:t>
            </w:r>
            <w:r w:rsidRPr="0022045B">
              <w:rPr>
                <w:sz w:val="17"/>
                <w:szCs w:val="17"/>
              </w:rPr>
              <w:t xml:space="preserve">, </w:t>
            </w:r>
            <w:r w:rsidR="004C57BF">
              <w:rPr>
                <w:sz w:val="17"/>
                <w:szCs w:val="17"/>
              </w:rPr>
              <w:t>and evidence to support the thesis.</w:t>
            </w:r>
          </w:p>
          <w:p w:rsidR="00B545C2" w:rsidRPr="0022045B" w:rsidRDefault="00126419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There is an engaging </w:t>
            </w:r>
            <w:r w:rsidR="00B545C2" w:rsidRPr="0022045B">
              <w:rPr>
                <w:sz w:val="17"/>
                <w:szCs w:val="17"/>
              </w:rPr>
              <w:t>restated thesis</w:t>
            </w:r>
            <w:r w:rsidRPr="0022045B">
              <w:rPr>
                <w:sz w:val="17"/>
                <w:szCs w:val="17"/>
              </w:rPr>
              <w:t xml:space="preserve"> in the conclusion.</w:t>
            </w:r>
          </w:p>
        </w:tc>
        <w:tc>
          <w:tcPr>
            <w:tcW w:w="189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This paper gives a clearly stated thesis in the introduction.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Contains relevant </w:t>
            </w:r>
            <w:r w:rsidR="004C57BF">
              <w:rPr>
                <w:sz w:val="17"/>
                <w:szCs w:val="17"/>
              </w:rPr>
              <w:t xml:space="preserve">and </w:t>
            </w:r>
            <w:r w:rsidRPr="0022045B">
              <w:rPr>
                <w:sz w:val="17"/>
                <w:szCs w:val="17"/>
              </w:rPr>
              <w:t xml:space="preserve">specific facts, </w:t>
            </w:r>
            <w:r w:rsidR="004C57BF">
              <w:rPr>
                <w:sz w:val="17"/>
                <w:szCs w:val="17"/>
              </w:rPr>
              <w:t>the cause and effect relationship, and evidence to support the thesis.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There is a restated thesis in the conclusion.</w:t>
            </w:r>
          </w:p>
        </w:tc>
        <w:tc>
          <w:tcPr>
            <w:tcW w:w="207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The paper gives a somewhat clearly stated thesis in the </w:t>
            </w:r>
            <w:r w:rsidR="00126419" w:rsidRPr="0022045B">
              <w:rPr>
                <w:sz w:val="17"/>
                <w:szCs w:val="17"/>
              </w:rPr>
              <w:t>introduction</w:t>
            </w:r>
            <w:r w:rsidRPr="0022045B">
              <w:rPr>
                <w:sz w:val="17"/>
                <w:szCs w:val="17"/>
              </w:rPr>
              <w:t>.</w:t>
            </w:r>
          </w:p>
          <w:p w:rsidR="00B545C2" w:rsidRPr="0022045B" w:rsidRDefault="00B545C2" w:rsidP="004C57BF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Contains some relevant specific facts, </w:t>
            </w:r>
            <w:r w:rsidR="004C57BF">
              <w:rPr>
                <w:sz w:val="17"/>
                <w:szCs w:val="17"/>
              </w:rPr>
              <w:t>the cause and effect relationship</w:t>
            </w:r>
            <w:r w:rsidRPr="0022045B">
              <w:rPr>
                <w:sz w:val="17"/>
                <w:szCs w:val="17"/>
              </w:rPr>
              <w:t xml:space="preserve">, </w:t>
            </w:r>
            <w:r w:rsidR="004C57BF">
              <w:rPr>
                <w:sz w:val="17"/>
                <w:szCs w:val="17"/>
              </w:rPr>
              <w:t>and evidence to support the thesis.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writer is beginning to define the topic even though development is still basic and general.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writing is only occasionally clear and focused. Ideas and content are underdeveloped.</w:t>
            </w:r>
          </w:p>
        </w:tc>
        <w:tc>
          <w:tcPr>
            <w:tcW w:w="2340" w:type="dxa"/>
          </w:tcPr>
          <w:p w:rsidR="003A500D" w:rsidRPr="0022045B" w:rsidRDefault="003A500D" w:rsidP="003A500D">
            <w:pPr>
              <w:rPr>
                <w:rFonts w:eastAsia="Times New Roman" w:cs="Times New Roman"/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The paper has no sense of purpose.</w:t>
            </w:r>
          </w:p>
          <w:p w:rsidR="003A500D" w:rsidRPr="003A500D" w:rsidRDefault="003A500D" w:rsidP="003A500D">
            <w:pPr>
              <w:rPr>
                <w:rFonts w:eastAsia="Times New Roman" w:cs="Times New Roman"/>
                <w:sz w:val="17"/>
                <w:szCs w:val="17"/>
              </w:rPr>
            </w:pPr>
            <w:r w:rsidRPr="003A500D">
              <w:rPr>
                <w:rFonts w:eastAsia="Times New Roman" w:cs="Times New Roman"/>
                <w:sz w:val="17"/>
                <w:szCs w:val="17"/>
              </w:rPr>
              <w:t>There is no apparent thesis</w:t>
            </w:r>
          </w:p>
          <w:p w:rsidR="003A500D" w:rsidRPr="003A500D" w:rsidRDefault="003A500D" w:rsidP="003A500D">
            <w:pPr>
              <w:rPr>
                <w:rFonts w:eastAsia="Times New Roman" w:cs="Times New Roman"/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Explanation is very unclear.</w:t>
            </w:r>
          </w:p>
          <w:p w:rsidR="003A500D" w:rsidRPr="0022045B" w:rsidRDefault="003A500D" w:rsidP="003A500D">
            <w:pPr>
              <w:rPr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No textual evidence is used.</w:t>
            </w:r>
          </w:p>
        </w:tc>
      </w:tr>
      <w:tr w:rsidR="0022045B" w:rsidRPr="003A500D" w:rsidTr="0022045B">
        <w:tc>
          <w:tcPr>
            <w:tcW w:w="1980" w:type="dxa"/>
          </w:tcPr>
          <w:p w:rsid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Organization</w:t>
            </w:r>
          </w:p>
        </w:tc>
        <w:tc>
          <w:tcPr>
            <w:tcW w:w="216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organization enhances central idea or the thesis statement.</w:t>
            </w:r>
          </w:p>
          <w:p w:rsidR="00B545C2" w:rsidRPr="0022045B" w:rsidRDefault="00126419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order</w:t>
            </w:r>
            <w:r w:rsidR="00B545C2" w:rsidRPr="0022045B">
              <w:rPr>
                <w:sz w:val="17"/>
                <w:szCs w:val="17"/>
              </w:rPr>
              <w:t xml:space="preserve"> or presentation of information is </w:t>
            </w:r>
            <w:r w:rsidR="00B545C2" w:rsidRPr="0022045B">
              <w:rPr>
                <w:b/>
                <w:sz w:val="17"/>
                <w:szCs w:val="17"/>
              </w:rPr>
              <w:t>compelling</w:t>
            </w:r>
            <w:r w:rsidR="00B545C2" w:rsidRPr="0022045B">
              <w:rPr>
                <w:sz w:val="17"/>
                <w:szCs w:val="17"/>
              </w:rPr>
              <w:t xml:space="preserve"> and </w:t>
            </w:r>
            <w:r w:rsidR="00B545C2" w:rsidRPr="0022045B">
              <w:rPr>
                <w:b/>
                <w:sz w:val="17"/>
                <w:szCs w:val="17"/>
              </w:rPr>
              <w:t xml:space="preserve">moves </w:t>
            </w:r>
            <w:r w:rsidR="00B545C2" w:rsidRPr="0022045B">
              <w:rPr>
                <w:sz w:val="17"/>
                <w:szCs w:val="17"/>
              </w:rPr>
              <w:t>the reader through the text between ideas.</w:t>
            </w:r>
          </w:p>
        </w:tc>
        <w:tc>
          <w:tcPr>
            <w:tcW w:w="189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writer’s control over organization and the connections between ideas effectively move the reader through the text.</w:t>
            </w:r>
          </w:p>
        </w:tc>
        <w:tc>
          <w:tcPr>
            <w:tcW w:w="207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The response is generally coherent and </w:t>
            </w:r>
            <w:proofErr w:type="gramStart"/>
            <w:r w:rsidRPr="0022045B">
              <w:rPr>
                <w:sz w:val="17"/>
                <w:szCs w:val="17"/>
              </w:rPr>
              <w:t>it’s</w:t>
            </w:r>
            <w:proofErr w:type="gramEnd"/>
            <w:r w:rsidRPr="0022045B">
              <w:rPr>
                <w:sz w:val="17"/>
                <w:szCs w:val="17"/>
              </w:rPr>
              <w:t xml:space="preserve"> organization is functional.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organizational structure is strong enough to move the reader through the text without too much confusion.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There may be little evidence of organizational structure.</w:t>
            </w:r>
          </w:p>
        </w:tc>
        <w:tc>
          <w:tcPr>
            <w:tcW w:w="2340" w:type="dxa"/>
          </w:tcPr>
          <w:p w:rsidR="003A500D" w:rsidRPr="0022045B" w:rsidRDefault="00B545C2" w:rsidP="003A500D">
            <w:pPr>
              <w:rPr>
                <w:rFonts w:eastAsia="Times New Roman" w:cs="Times New Roman"/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The writing lacks a clear sense of direction.</w:t>
            </w:r>
          </w:p>
          <w:p w:rsidR="00B545C2" w:rsidRPr="003A500D" w:rsidRDefault="00B545C2" w:rsidP="003A500D">
            <w:pPr>
              <w:rPr>
                <w:rFonts w:eastAsia="Times New Roman" w:cs="Times New Roman"/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Ideas, details, or events seem strung together in a loose or random fashion; there is no identifiable structure.</w:t>
            </w:r>
          </w:p>
          <w:p w:rsidR="003A500D" w:rsidRPr="0022045B" w:rsidRDefault="003A500D">
            <w:pPr>
              <w:rPr>
                <w:sz w:val="17"/>
                <w:szCs w:val="17"/>
              </w:rPr>
            </w:pPr>
          </w:p>
        </w:tc>
      </w:tr>
      <w:tr w:rsidR="0022045B" w:rsidRPr="003A500D" w:rsidTr="0022045B">
        <w:tc>
          <w:tcPr>
            <w:tcW w:w="1980" w:type="dxa"/>
          </w:tcPr>
          <w:p w:rsid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126419" w:rsidRDefault="00126419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P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Voice</w:t>
            </w:r>
          </w:p>
        </w:tc>
        <w:tc>
          <w:tcPr>
            <w:tcW w:w="2160" w:type="dxa"/>
          </w:tcPr>
          <w:p w:rsidR="003A500D" w:rsidRPr="0022045B" w:rsidRDefault="003A500D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voice is extremely confident and convincing and holds the reader’s attention throughout.</w:t>
            </w:r>
          </w:p>
        </w:tc>
        <w:tc>
          <w:tcPr>
            <w:tcW w:w="1890" w:type="dxa"/>
          </w:tcPr>
          <w:p w:rsidR="003A500D" w:rsidRPr="0022045B" w:rsidRDefault="003A500D" w:rsidP="003A500D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The voice is generally confident and convincing and holds the reader’s attention throughout. </w:t>
            </w:r>
          </w:p>
        </w:tc>
        <w:tc>
          <w:tcPr>
            <w:tcW w:w="2070" w:type="dxa"/>
          </w:tcPr>
          <w:p w:rsidR="003A500D" w:rsidRPr="0022045B" w:rsidRDefault="003A500D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voice is somewhat confident and convincing and holds the reader’s attention most of the time.</w:t>
            </w:r>
          </w:p>
        </w:tc>
        <w:tc>
          <w:tcPr>
            <w:tcW w:w="2340" w:type="dxa"/>
          </w:tcPr>
          <w:p w:rsidR="003A500D" w:rsidRPr="0022045B" w:rsidRDefault="003A500D" w:rsidP="003A500D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voice is somewhat convincing and holds the reader’s attention most of the time.</w:t>
            </w:r>
          </w:p>
        </w:tc>
        <w:tc>
          <w:tcPr>
            <w:tcW w:w="2340" w:type="dxa"/>
          </w:tcPr>
          <w:p w:rsidR="003A500D" w:rsidRPr="0022045B" w:rsidRDefault="003A500D">
            <w:pPr>
              <w:rPr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The voice is at times convincing and holds the reader’s attention in parts.</w:t>
            </w:r>
          </w:p>
        </w:tc>
        <w:tc>
          <w:tcPr>
            <w:tcW w:w="2340" w:type="dxa"/>
          </w:tcPr>
          <w:p w:rsidR="003A500D" w:rsidRPr="0022045B" w:rsidRDefault="003A500D" w:rsidP="003A500D">
            <w:pPr>
              <w:rPr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The voice is unprofessional and not appropriate for the purpose and audience.</w:t>
            </w:r>
          </w:p>
        </w:tc>
      </w:tr>
      <w:tr w:rsidR="0022045B" w:rsidRPr="003A500D" w:rsidTr="0022045B">
        <w:tc>
          <w:tcPr>
            <w:tcW w:w="1980" w:type="dxa"/>
          </w:tcPr>
          <w:p w:rsidR="003A500D" w:rsidRDefault="003A500D" w:rsidP="0022045B">
            <w:pPr>
              <w:rPr>
                <w:rFonts w:ascii="Antique Olive Compact" w:hAnsi="Antique Olive Compact"/>
              </w:rPr>
            </w:pPr>
          </w:p>
          <w:p w:rsidR="0022045B" w:rsidRDefault="0022045B" w:rsidP="0022045B">
            <w:pPr>
              <w:jc w:val="center"/>
              <w:rPr>
                <w:rFonts w:ascii="Antique Olive Compact" w:hAnsi="Antique Olive Compact"/>
              </w:rPr>
            </w:pPr>
          </w:p>
          <w:p w:rsidR="003A500D" w:rsidRPr="003A500D" w:rsidRDefault="003A500D" w:rsidP="0022045B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Word Choice</w:t>
            </w:r>
          </w:p>
        </w:tc>
        <w:tc>
          <w:tcPr>
            <w:tcW w:w="216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Words send message in a clear, interesting, and natural way.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The words are </w:t>
            </w:r>
            <w:r w:rsidRPr="0022045B">
              <w:rPr>
                <w:b/>
                <w:sz w:val="17"/>
                <w:szCs w:val="17"/>
              </w:rPr>
              <w:t xml:space="preserve">powerful </w:t>
            </w:r>
            <w:r w:rsidRPr="0022045B">
              <w:rPr>
                <w:sz w:val="17"/>
                <w:szCs w:val="17"/>
              </w:rPr>
              <w:t xml:space="preserve">and </w:t>
            </w:r>
            <w:r w:rsidRPr="0022045B">
              <w:rPr>
                <w:b/>
                <w:sz w:val="17"/>
                <w:szCs w:val="17"/>
              </w:rPr>
              <w:t>engaging.</w:t>
            </w:r>
          </w:p>
        </w:tc>
        <w:tc>
          <w:tcPr>
            <w:tcW w:w="189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Words send message in a clear, interesting, and natural way.</w:t>
            </w:r>
          </w:p>
        </w:tc>
        <w:tc>
          <w:tcPr>
            <w:tcW w:w="207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Words send message in an effective way.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Language is functional, even if it lacks much energy.  It is easy to figure out the writer’s meaning on a general level.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Vocabulary may be basic.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Language is functional but difficult to figure out the writer’s meaning on a general level.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Vocabulary may be limited.</w:t>
            </w:r>
          </w:p>
        </w:tc>
        <w:tc>
          <w:tcPr>
            <w:tcW w:w="2340" w:type="dxa"/>
          </w:tcPr>
          <w:p w:rsidR="003A500D" w:rsidRPr="0022045B" w:rsidRDefault="003A500D" w:rsidP="003A500D">
            <w:pPr>
              <w:rPr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Demonstrates a limited vocabulary or has not searched for words to convey specific meaning.</w:t>
            </w:r>
          </w:p>
        </w:tc>
      </w:tr>
      <w:tr w:rsidR="0022045B" w:rsidRPr="003A500D" w:rsidTr="0022045B">
        <w:tc>
          <w:tcPr>
            <w:tcW w:w="1980" w:type="dxa"/>
          </w:tcPr>
          <w:p w:rsid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Pr="003A500D" w:rsidRDefault="003A500D" w:rsidP="00126419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Sentence Fluency</w:t>
            </w:r>
          </w:p>
        </w:tc>
        <w:tc>
          <w:tcPr>
            <w:tcW w:w="216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Sentences are skillfully written and original.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Reading aloud is a breeze and keeps the reader’s interest.</w:t>
            </w:r>
          </w:p>
        </w:tc>
        <w:tc>
          <w:tcPr>
            <w:tcW w:w="189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Sentences show variety and are easy to read and understand.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Invites reading with enthusiasm.</w:t>
            </w:r>
          </w:p>
        </w:tc>
        <w:tc>
          <w:tcPr>
            <w:tcW w:w="207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The sentences are varied but should flow more smoothly.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Can read aloud with expression.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A better variety of sentences is needed. 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Sentences do not read smoothly.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Simple sentences.</w:t>
            </w:r>
          </w:p>
          <w:p w:rsidR="00B545C2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Sounds choppy when read.</w:t>
            </w:r>
          </w:p>
        </w:tc>
        <w:tc>
          <w:tcPr>
            <w:tcW w:w="2340" w:type="dxa"/>
          </w:tcPr>
          <w:p w:rsidR="003A500D" w:rsidRPr="0022045B" w:rsidRDefault="00B545C2" w:rsidP="003A500D">
            <w:pPr>
              <w:rPr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Few sentences are written well.</w:t>
            </w:r>
            <w:r w:rsidRPr="0022045B">
              <w:rPr>
                <w:rFonts w:eastAsia="Times New Roman" w:cs="Times New Roman"/>
                <w:sz w:val="17"/>
                <w:szCs w:val="17"/>
              </w:rPr>
              <w:br/>
              <w:t>Cannot read aloud.</w:t>
            </w:r>
          </w:p>
        </w:tc>
      </w:tr>
      <w:tr w:rsidR="0022045B" w:rsidRPr="003A500D" w:rsidTr="0022045B">
        <w:tc>
          <w:tcPr>
            <w:tcW w:w="1980" w:type="dxa"/>
          </w:tcPr>
          <w:p w:rsid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Default="003A500D" w:rsidP="003A500D">
            <w:pPr>
              <w:jc w:val="center"/>
              <w:rPr>
                <w:rFonts w:ascii="Antique Olive Compact" w:hAnsi="Antique Olive Compact"/>
              </w:rPr>
            </w:pPr>
          </w:p>
          <w:p w:rsidR="003A500D" w:rsidRPr="003A500D" w:rsidRDefault="003A500D" w:rsidP="0022045B">
            <w:pPr>
              <w:jc w:val="center"/>
              <w:rPr>
                <w:rFonts w:ascii="Antique Olive Compact" w:hAnsi="Antique Olive Compact"/>
              </w:rPr>
            </w:pPr>
            <w:r w:rsidRPr="003A500D">
              <w:rPr>
                <w:rFonts w:ascii="Antique Olive Compact" w:hAnsi="Antique Olive Compact"/>
              </w:rPr>
              <w:t>Conventions</w:t>
            </w:r>
          </w:p>
        </w:tc>
        <w:tc>
          <w:tcPr>
            <w:tcW w:w="216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 xml:space="preserve">Demonstrates a good grasp of writing conventions and uses conventions effectively to enhance </w:t>
            </w:r>
            <w:r w:rsidR="00126419" w:rsidRPr="0022045B">
              <w:rPr>
                <w:sz w:val="17"/>
                <w:szCs w:val="17"/>
              </w:rPr>
              <w:t>readability</w:t>
            </w:r>
            <w:r w:rsidRPr="0022045B">
              <w:rPr>
                <w:sz w:val="17"/>
                <w:szCs w:val="17"/>
              </w:rPr>
              <w:t>.</w:t>
            </w:r>
          </w:p>
        </w:tc>
        <w:tc>
          <w:tcPr>
            <w:tcW w:w="189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Language is well controlled and occasional lapses in writing conventions are hardly noticeable.</w:t>
            </w:r>
          </w:p>
        </w:tc>
        <w:tc>
          <w:tcPr>
            <w:tcW w:w="207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Lapses in writing conventions are not distracting.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Reasonable control over a limited range of standard writing conventions. At other times, errors are distracting.</w:t>
            </w:r>
          </w:p>
        </w:tc>
        <w:tc>
          <w:tcPr>
            <w:tcW w:w="2340" w:type="dxa"/>
          </w:tcPr>
          <w:p w:rsidR="003A500D" w:rsidRPr="0022045B" w:rsidRDefault="00B545C2">
            <w:pPr>
              <w:rPr>
                <w:sz w:val="17"/>
                <w:szCs w:val="17"/>
              </w:rPr>
            </w:pPr>
            <w:r w:rsidRPr="0022045B">
              <w:rPr>
                <w:sz w:val="17"/>
                <w:szCs w:val="17"/>
              </w:rPr>
              <w:t>Limited control over writing conventions may make the writing difficult to understand.</w:t>
            </w:r>
          </w:p>
        </w:tc>
        <w:tc>
          <w:tcPr>
            <w:tcW w:w="2340" w:type="dxa"/>
          </w:tcPr>
          <w:p w:rsidR="003A500D" w:rsidRPr="0022045B" w:rsidRDefault="00B545C2" w:rsidP="003A500D">
            <w:pPr>
              <w:rPr>
                <w:sz w:val="17"/>
                <w:szCs w:val="17"/>
              </w:rPr>
            </w:pPr>
            <w:r w:rsidRPr="0022045B">
              <w:rPr>
                <w:rFonts w:eastAsia="Times New Roman" w:cs="Times New Roman"/>
                <w:sz w:val="17"/>
                <w:szCs w:val="17"/>
              </w:rPr>
              <w:t>Errors in spelling, punctuation, capitalization, usage, and grammar and/or paragraphing repeatedly distract the reader and make the text difficult to read.</w:t>
            </w:r>
          </w:p>
        </w:tc>
      </w:tr>
    </w:tbl>
    <w:p w:rsidR="003A500D" w:rsidRDefault="003A500D"/>
    <w:sectPr w:rsidR="003A500D" w:rsidSect="002204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0D"/>
    <w:rsid w:val="00126419"/>
    <w:rsid w:val="0022045B"/>
    <w:rsid w:val="003A500D"/>
    <w:rsid w:val="004C57BF"/>
    <w:rsid w:val="006E36B1"/>
    <w:rsid w:val="0081684B"/>
    <w:rsid w:val="00B5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2015-03-25T13:04:00Z</cp:lastPrinted>
  <dcterms:created xsi:type="dcterms:W3CDTF">2015-03-25T13:05:00Z</dcterms:created>
  <dcterms:modified xsi:type="dcterms:W3CDTF">2015-03-25T13:05:00Z</dcterms:modified>
</cp:coreProperties>
</file>