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AD2" w:rsidRDefault="004B1AD2" w:rsidP="004B1AD2">
      <w:pPr>
        <w:sectPr w:rsidR="004B1AD2">
          <w:headerReference w:type="even" r:id="rId6"/>
          <w:headerReference w:type="default" r:id="rId7"/>
          <w:footerReference w:type="even" r:id="rId8"/>
          <w:footerReference w:type="default" r:id="rId9"/>
          <w:headerReference w:type="first" r:id="rId10"/>
          <w:footerReference w:type="first" r:id="rId11"/>
          <w:footnotePr>
            <w:pos w:val="beneathText"/>
          </w:footnotePr>
          <w:pgSz w:w="12240" w:h="15840"/>
          <w:pgMar w:top="1134" w:right="1134" w:bottom="1134" w:left="1134" w:header="720" w:footer="720" w:gutter="0"/>
          <w:cols w:space="720"/>
          <w:docGrid w:linePitch="360"/>
        </w:sectPr>
      </w:pPr>
      <w:r>
        <w:rPr>
          <w:rFonts w:ascii="Verdana" w:hAnsi="Verdana" w:cs="Arial"/>
          <w:noProof/>
          <w:color w:val="000000"/>
          <w:sz w:val="20"/>
          <w:szCs w:val="20"/>
          <w:lang w:eastAsia="en-US"/>
        </w:rPr>
        <w:drawing>
          <wp:inline distT="0" distB="0" distL="0" distR="0">
            <wp:extent cx="19431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742950"/>
                    </a:xfrm>
                    <a:prstGeom prst="rect">
                      <a:avLst/>
                    </a:prstGeom>
                    <a:solidFill>
                      <a:srgbClr val="FFFFFF"/>
                    </a:solidFill>
                    <a:ln>
                      <a:noFill/>
                    </a:ln>
                  </pic:spPr>
                </pic:pic>
              </a:graphicData>
            </a:graphic>
          </wp:inline>
        </w:drawing>
      </w:r>
    </w:p>
    <w:p w:rsidR="004B1AD2" w:rsidRDefault="004B1AD2" w:rsidP="004B1AD2">
      <w:pPr>
        <w:pStyle w:val="BodyText"/>
        <w:spacing w:after="0"/>
      </w:pPr>
    </w:p>
    <w:p w:rsidR="004B1AD2" w:rsidRDefault="004B1AD2" w:rsidP="004B1AD2">
      <w:pPr>
        <w:pStyle w:val="BodyText"/>
        <w:spacing w:after="0"/>
      </w:pPr>
      <w:r>
        <w:t>Dear Parent,</w:t>
      </w:r>
    </w:p>
    <w:p w:rsidR="004B1AD2" w:rsidRDefault="004B1AD2" w:rsidP="004B1AD2">
      <w:pPr>
        <w:pStyle w:val="BodyText"/>
        <w:spacing w:after="0"/>
      </w:pPr>
    </w:p>
    <w:p w:rsidR="004B1AD2" w:rsidRPr="00F925D4" w:rsidRDefault="004B1AD2" w:rsidP="004B1AD2">
      <w:pPr>
        <w:pStyle w:val="BodyText"/>
        <w:spacing w:after="0"/>
        <w:rPr>
          <w:lang w:eastAsia="ja-JP"/>
        </w:rPr>
      </w:pPr>
      <w:r>
        <w:t xml:space="preserve">I am pleased to tell you that we will be using a website called IXL in our classroom this year. IXL is a comprehensive </w:t>
      </w:r>
      <w:r w:rsidRPr="002A460F">
        <w:rPr>
          <w:color w:val="000000" w:themeColor="text1"/>
          <w:shd w:val="clear" w:color="auto" w:fill="FFFFFF"/>
        </w:rPr>
        <w:t>learning program offering unlimited</w:t>
      </w:r>
      <w:r>
        <w:rPr>
          <w:rFonts w:ascii="Arial" w:hAnsi="Arial" w:cs="Arial"/>
          <w:color w:val="FF0000"/>
          <w:sz w:val="22"/>
          <w:szCs w:val="22"/>
          <w:shd w:val="clear" w:color="auto" w:fill="FFFFFF"/>
        </w:rPr>
        <w:t xml:space="preserve"> </w:t>
      </w:r>
      <w:proofErr w:type="spellStart"/>
      <w:r>
        <w:rPr>
          <w:color w:val="000000"/>
          <w:lang w:val="es-US"/>
        </w:rPr>
        <w:t>math</w:t>
      </w:r>
      <w:proofErr w:type="spellEnd"/>
      <w:r>
        <w:rPr>
          <w:color w:val="000000"/>
          <w:lang w:val="es-US"/>
        </w:rPr>
        <w:t xml:space="preserve"> and </w:t>
      </w:r>
      <w:proofErr w:type="spellStart"/>
      <w:r>
        <w:rPr>
          <w:color w:val="000000"/>
          <w:lang w:val="es-US"/>
        </w:rPr>
        <w:t>language</w:t>
      </w:r>
      <w:proofErr w:type="spellEnd"/>
      <w:r>
        <w:rPr>
          <w:color w:val="000000"/>
          <w:lang w:val="es-US"/>
        </w:rPr>
        <w:t xml:space="preserve"> </w:t>
      </w:r>
      <w:proofErr w:type="spellStart"/>
      <w:r>
        <w:rPr>
          <w:color w:val="000000"/>
          <w:lang w:val="es-US"/>
        </w:rPr>
        <w:t>arts</w:t>
      </w:r>
      <w:proofErr w:type="spellEnd"/>
      <w:r>
        <w:rPr>
          <w:color w:val="000000"/>
          <w:lang w:val="es-US"/>
        </w:rPr>
        <w:t xml:space="preserve"> </w:t>
      </w:r>
      <w:r>
        <w:rPr>
          <w:color w:val="000000"/>
        </w:rPr>
        <w:t xml:space="preserve">practice across </w:t>
      </w:r>
      <w:r>
        <w:t>thousands</w:t>
      </w:r>
      <w:r w:rsidRPr="0098543A">
        <w:rPr>
          <w:color w:val="000000"/>
        </w:rPr>
        <w:t xml:space="preserve"> </w:t>
      </w:r>
      <w:r>
        <w:rPr>
          <w:color w:val="000000"/>
        </w:rPr>
        <w:t>of</w:t>
      </w:r>
      <w:r>
        <w:t xml:space="preserve"> skills—all of which are aligned to the Common Core. One of the best things about IXL is that your child can access it from home, so you have a chance to see your child's progress!</w:t>
      </w:r>
    </w:p>
    <w:p w:rsidR="004B1AD2" w:rsidRDefault="004B1AD2" w:rsidP="004B1AD2">
      <w:pPr>
        <w:pStyle w:val="BodyText"/>
        <w:spacing w:after="0"/>
      </w:pPr>
    </w:p>
    <w:p w:rsidR="004B1AD2" w:rsidRDefault="004B1AD2" w:rsidP="004B1AD2">
      <w:pPr>
        <w:pStyle w:val="BodyText"/>
        <w:spacing w:after="0"/>
      </w:pPr>
      <w:r>
        <w:t>To get your child started on your home computer, please follow these easy steps:</w:t>
      </w:r>
    </w:p>
    <w:p w:rsidR="004B1AD2" w:rsidRDefault="004B1AD2" w:rsidP="004B1AD2">
      <w:pPr>
        <w:pStyle w:val="BodyText"/>
        <w:spacing w:after="0"/>
      </w:pPr>
    </w:p>
    <w:p w:rsidR="004B1AD2" w:rsidRDefault="004B1AD2" w:rsidP="004B1AD2">
      <w:pPr>
        <w:pStyle w:val="BodyText"/>
        <w:numPr>
          <w:ilvl w:val="0"/>
          <w:numId w:val="1"/>
        </w:numPr>
        <w:tabs>
          <w:tab w:val="left" w:pos="426"/>
          <w:tab w:val="left" w:pos="1135"/>
        </w:tabs>
        <w:spacing w:after="0"/>
        <w:ind w:left="426"/>
      </w:pPr>
      <w:r>
        <w:t xml:space="preserve">Go to </w:t>
      </w:r>
      <w:hyperlink r:id="rId13" w:history="1">
        <w:r>
          <w:rPr>
            <w:rStyle w:val="Hyperlink"/>
          </w:rPr>
          <w:t>https://www.ixl.com/signin/bryantmiddle</w:t>
        </w:r>
      </w:hyperlink>
    </w:p>
    <w:p w:rsidR="004B1AD2" w:rsidRDefault="004B1AD2" w:rsidP="004B1AD2">
      <w:pPr>
        <w:pStyle w:val="BodyText"/>
        <w:spacing w:after="0"/>
      </w:pPr>
    </w:p>
    <w:p w:rsidR="004B1AD2" w:rsidRDefault="004B1AD2" w:rsidP="004B1AD2">
      <w:pPr>
        <w:pStyle w:val="BodyText"/>
        <w:numPr>
          <w:ilvl w:val="0"/>
          <w:numId w:val="1"/>
        </w:numPr>
        <w:tabs>
          <w:tab w:val="left" w:pos="426"/>
          <w:tab w:val="left" w:pos="1135"/>
        </w:tabs>
        <w:spacing w:after="0"/>
        <w:ind w:left="426"/>
      </w:pPr>
      <w:r>
        <w:t xml:space="preserve">Enter your child's username and </w:t>
      </w:r>
      <w:r w:rsidRPr="00E174DE">
        <w:rPr>
          <w:color w:val="000000" w:themeColor="text1"/>
        </w:rPr>
        <w:t xml:space="preserve">password </w:t>
      </w:r>
      <w:r>
        <w:rPr>
          <w:color w:val="000000" w:themeColor="text1"/>
          <w:shd w:val="clear" w:color="auto" w:fill="FFFFFF"/>
        </w:rPr>
        <w:t>and click "Sign in."</w:t>
      </w:r>
      <w:r>
        <w:br/>
        <w:t>(Note: If the username and password are not listed below, they will be provided separately.)</w:t>
      </w:r>
    </w:p>
    <w:p w:rsidR="004B1AD2" w:rsidRDefault="004B1AD2" w:rsidP="004B1AD2">
      <w:pPr>
        <w:pStyle w:val="BodyText"/>
        <w:spacing w:after="0"/>
      </w:pPr>
    </w:p>
    <w:p w:rsidR="004B1AD2" w:rsidRDefault="004B1AD2" w:rsidP="004B1AD2">
      <w:pPr>
        <w:pStyle w:val="BodyText"/>
        <w:spacing w:after="0"/>
        <w:ind w:left="707"/>
      </w:pPr>
      <w:r>
        <w:t>Username_____________________</w:t>
      </w:r>
      <w:r>
        <w:br/>
      </w:r>
      <w:r>
        <w:br/>
        <w:t>Password_____________________</w:t>
      </w:r>
    </w:p>
    <w:p w:rsidR="004B1AD2" w:rsidRDefault="004B1AD2" w:rsidP="004B1AD2">
      <w:pPr>
        <w:pStyle w:val="BodyText"/>
        <w:spacing w:after="0"/>
      </w:pPr>
    </w:p>
    <w:p w:rsidR="004B1AD2" w:rsidRDefault="004B1AD2" w:rsidP="004B1AD2">
      <w:pPr>
        <w:pStyle w:val="BodyText"/>
        <w:numPr>
          <w:ilvl w:val="0"/>
          <w:numId w:val="1"/>
        </w:numPr>
        <w:tabs>
          <w:tab w:val="left" w:pos="426"/>
          <w:tab w:val="left" w:pos="1135"/>
        </w:tabs>
        <w:spacing w:after="0"/>
        <w:ind w:left="426"/>
      </w:pPr>
      <w:r w:rsidRPr="00040EE9">
        <w:t>Click on any skill to start learning!</w:t>
      </w:r>
    </w:p>
    <w:p w:rsidR="004B1AD2" w:rsidRDefault="004B1AD2" w:rsidP="004B1AD2">
      <w:pPr>
        <w:pStyle w:val="BodyText"/>
        <w:spacing w:after="0"/>
      </w:pPr>
    </w:p>
    <w:p w:rsidR="004B1AD2" w:rsidRDefault="004B1AD2" w:rsidP="004B1AD2">
      <w:pPr>
        <w:pStyle w:val="BodyText"/>
        <w:spacing w:after="0"/>
      </w:pPr>
      <w:r w:rsidRPr="00040EE9">
        <w:t>IXL is designed to help your child learn at his or her own pace</w:t>
      </w:r>
      <w:r>
        <w:t xml:space="preserve">. The program is adaptive and will adjust based on your child's demonstrated understanding of the material. All of your child's results will be saved, so you can monitor his or her progress anytime by clicking on </w:t>
      </w:r>
      <w:r w:rsidRPr="005C7DD3">
        <w:t>Analytics</w:t>
      </w:r>
      <w:r>
        <w:t xml:space="preserve">. </w:t>
      </w:r>
      <w:r w:rsidRPr="002A460F">
        <w:rPr>
          <w:color w:val="000000" w:themeColor="text1"/>
          <w:shd w:val="clear" w:color="auto" w:fill="FFFFFF"/>
        </w:rPr>
        <w:t>For on-the-go practice, you can download IXL’s free tablet apps for iPad, Android, or Kindle and sign in with your child’s username and password.</w:t>
      </w:r>
    </w:p>
    <w:p w:rsidR="004B1AD2" w:rsidRDefault="004B1AD2" w:rsidP="004B1AD2">
      <w:pPr>
        <w:pStyle w:val="BodyText"/>
        <w:spacing w:after="0"/>
      </w:pPr>
    </w:p>
    <w:p w:rsidR="004B1AD2" w:rsidRDefault="004B1AD2" w:rsidP="004B1AD2">
      <w:pPr>
        <w:pStyle w:val="BodyText"/>
        <w:spacing w:after="0"/>
      </w:pPr>
      <w:r>
        <w:t>I hope you'll encourage your son or daughter to use IXL regularly. Here's to working together to make learning fun for your child!</w:t>
      </w:r>
    </w:p>
    <w:p w:rsidR="004B1AD2" w:rsidRDefault="004B1AD2" w:rsidP="004B1AD2">
      <w:pPr>
        <w:pStyle w:val="BodyText"/>
        <w:spacing w:after="0"/>
      </w:pPr>
    </w:p>
    <w:p w:rsidR="004B1AD2" w:rsidRDefault="004B1AD2" w:rsidP="004B1AD2">
      <w:pPr>
        <w:pStyle w:val="BodyText"/>
        <w:spacing w:after="0"/>
      </w:pPr>
    </w:p>
    <w:p w:rsidR="004B1AD2" w:rsidRDefault="004B1AD2" w:rsidP="004B1AD2">
      <w:pPr>
        <w:pStyle w:val="BodyText"/>
        <w:spacing w:after="0"/>
      </w:pPr>
    </w:p>
    <w:p w:rsidR="004B1AD2" w:rsidRDefault="004B1AD2" w:rsidP="004B1AD2">
      <w:pPr>
        <w:pStyle w:val="BodyText"/>
        <w:spacing w:after="0"/>
      </w:pPr>
      <w:r>
        <w:t>Sincerely,</w:t>
      </w:r>
    </w:p>
    <w:p w:rsidR="004B1AD2" w:rsidRDefault="004B1AD2" w:rsidP="004B1AD2">
      <w:pPr>
        <w:pStyle w:val="BodyText"/>
        <w:spacing w:after="0"/>
      </w:pPr>
    </w:p>
    <w:p w:rsidR="004B1AD2" w:rsidRDefault="004B1AD2" w:rsidP="004B1AD2">
      <w:r>
        <w:t xml:space="preserve">Ms. </w:t>
      </w:r>
      <w:proofErr w:type="spellStart"/>
      <w:r>
        <w:t>Taha</w:t>
      </w:r>
      <w:proofErr w:type="spellEnd"/>
    </w:p>
    <w:p w:rsidR="006644F3" w:rsidRDefault="006644F3">
      <w:bookmarkStart w:id="0" w:name="_GoBack"/>
      <w:bookmarkEnd w:id="0"/>
    </w:p>
    <w:sectPr w:rsidR="006644F3">
      <w:footnotePr>
        <w:pos w:val="beneathText"/>
      </w:footnotePr>
      <w:type w:val="continuous"/>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60" w:rsidRDefault="004B1A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60" w:rsidRDefault="004B1A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60" w:rsidRDefault="004B1AD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60" w:rsidRDefault="004B1A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60" w:rsidRDefault="004B1A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60" w:rsidRDefault="004B1A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hanging="283"/>
      </w:pPr>
      <w:rPr>
        <w:rFonts w:cs="Times New Roman"/>
      </w:rPr>
    </w:lvl>
    <w:lvl w:ilvl="1">
      <w:start w:val="1"/>
      <w:numFmt w:val="bullet"/>
      <w:lvlText w:val=""/>
      <w:lvlJc w:val="left"/>
      <w:pPr>
        <w:tabs>
          <w:tab w:val="num" w:pos="707"/>
        </w:tabs>
        <w:ind w:left="707"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D2"/>
    <w:rsid w:val="004B1AD2"/>
    <w:rsid w:val="0066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AD2"/>
    <w:pPr>
      <w:widowControl w:val="0"/>
      <w:suppressAutoHyphens/>
      <w:spacing w:after="0" w:line="240" w:lineRule="auto"/>
    </w:pPr>
    <w:rPr>
      <w:rFonts w:ascii="Times New Roman" w:eastAsiaTheme="minorEastAsia"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B1AD2"/>
    <w:rPr>
      <w:rFonts w:cs="Times New Roman"/>
      <w:color w:val="000080"/>
      <w:u w:val="single"/>
    </w:rPr>
  </w:style>
  <w:style w:type="paragraph" w:styleId="BodyText">
    <w:name w:val="Body Text"/>
    <w:basedOn w:val="Normal"/>
    <w:link w:val="BodyTextChar"/>
    <w:uiPriority w:val="99"/>
    <w:semiHidden/>
    <w:rsid w:val="004B1AD2"/>
    <w:pPr>
      <w:spacing w:after="120"/>
    </w:pPr>
  </w:style>
  <w:style w:type="character" w:customStyle="1" w:styleId="BodyTextChar">
    <w:name w:val="Body Text Char"/>
    <w:basedOn w:val="DefaultParagraphFont"/>
    <w:link w:val="BodyText"/>
    <w:uiPriority w:val="99"/>
    <w:semiHidden/>
    <w:rsid w:val="004B1AD2"/>
    <w:rPr>
      <w:rFonts w:ascii="Times New Roman" w:eastAsiaTheme="minorEastAsia" w:hAnsi="Times New Roman" w:cs="Times New Roman"/>
      <w:kern w:val="1"/>
      <w:sz w:val="24"/>
      <w:szCs w:val="24"/>
      <w:lang w:eastAsia="ar-SA"/>
    </w:rPr>
  </w:style>
  <w:style w:type="paragraph" w:styleId="Header">
    <w:name w:val="header"/>
    <w:basedOn w:val="Normal"/>
    <w:link w:val="HeaderChar"/>
    <w:uiPriority w:val="99"/>
    <w:semiHidden/>
    <w:unhideWhenUsed/>
    <w:rsid w:val="004B1AD2"/>
    <w:pPr>
      <w:tabs>
        <w:tab w:val="center" w:pos="4680"/>
        <w:tab w:val="right" w:pos="9360"/>
      </w:tabs>
    </w:pPr>
  </w:style>
  <w:style w:type="character" w:customStyle="1" w:styleId="HeaderChar">
    <w:name w:val="Header Char"/>
    <w:basedOn w:val="DefaultParagraphFont"/>
    <w:link w:val="Header"/>
    <w:uiPriority w:val="99"/>
    <w:semiHidden/>
    <w:rsid w:val="004B1AD2"/>
    <w:rPr>
      <w:rFonts w:ascii="Times New Roman" w:eastAsiaTheme="minorEastAsia" w:hAnsi="Times New Roman" w:cs="Times New Roman"/>
      <w:kern w:val="1"/>
      <w:sz w:val="24"/>
      <w:szCs w:val="24"/>
      <w:lang w:eastAsia="ar-SA"/>
    </w:rPr>
  </w:style>
  <w:style w:type="paragraph" w:styleId="Footer">
    <w:name w:val="footer"/>
    <w:basedOn w:val="Normal"/>
    <w:link w:val="FooterChar"/>
    <w:uiPriority w:val="99"/>
    <w:semiHidden/>
    <w:unhideWhenUsed/>
    <w:rsid w:val="004B1AD2"/>
    <w:pPr>
      <w:tabs>
        <w:tab w:val="center" w:pos="4680"/>
        <w:tab w:val="right" w:pos="9360"/>
      </w:tabs>
    </w:pPr>
  </w:style>
  <w:style w:type="character" w:customStyle="1" w:styleId="FooterChar">
    <w:name w:val="Footer Char"/>
    <w:basedOn w:val="DefaultParagraphFont"/>
    <w:link w:val="Footer"/>
    <w:uiPriority w:val="99"/>
    <w:semiHidden/>
    <w:rsid w:val="004B1AD2"/>
    <w:rPr>
      <w:rFonts w:ascii="Times New Roman" w:eastAsiaTheme="minorEastAsia" w:hAnsi="Times New Roman" w:cs="Times New Roman"/>
      <w:kern w:val="1"/>
      <w:sz w:val="24"/>
      <w:szCs w:val="24"/>
      <w:lang w:eastAsia="ar-SA"/>
    </w:rPr>
  </w:style>
  <w:style w:type="paragraph" w:styleId="BalloonText">
    <w:name w:val="Balloon Text"/>
    <w:basedOn w:val="Normal"/>
    <w:link w:val="BalloonTextChar"/>
    <w:uiPriority w:val="99"/>
    <w:semiHidden/>
    <w:unhideWhenUsed/>
    <w:rsid w:val="004B1AD2"/>
    <w:rPr>
      <w:rFonts w:ascii="Tahoma" w:hAnsi="Tahoma" w:cs="Tahoma"/>
      <w:sz w:val="16"/>
      <w:szCs w:val="16"/>
    </w:rPr>
  </w:style>
  <w:style w:type="character" w:customStyle="1" w:styleId="BalloonTextChar">
    <w:name w:val="Balloon Text Char"/>
    <w:basedOn w:val="DefaultParagraphFont"/>
    <w:link w:val="BalloonText"/>
    <w:uiPriority w:val="99"/>
    <w:semiHidden/>
    <w:rsid w:val="004B1AD2"/>
    <w:rPr>
      <w:rFonts w:ascii="Tahoma" w:eastAsiaTheme="minorEastAsia"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AD2"/>
    <w:pPr>
      <w:widowControl w:val="0"/>
      <w:suppressAutoHyphens/>
      <w:spacing w:after="0" w:line="240" w:lineRule="auto"/>
    </w:pPr>
    <w:rPr>
      <w:rFonts w:ascii="Times New Roman" w:eastAsiaTheme="minorEastAsia"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B1AD2"/>
    <w:rPr>
      <w:rFonts w:cs="Times New Roman"/>
      <w:color w:val="000080"/>
      <w:u w:val="single"/>
    </w:rPr>
  </w:style>
  <w:style w:type="paragraph" w:styleId="BodyText">
    <w:name w:val="Body Text"/>
    <w:basedOn w:val="Normal"/>
    <w:link w:val="BodyTextChar"/>
    <w:uiPriority w:val="99"/>
    <w:semiHidden/>
    <w:rsid w:val="004B1AD2"/>
    <w:pPr>
      <w:spacing w:after="120"/>
    </w:pPr>
  </w:style>
  <w:style w:type="character" w:customStyle="1" w:styleId="BodyTextChar">
    <w:name w:val="Body Text Char"/>
    <w:basedOn w:val="DefaultParagraphFont"/>
    <w:link w:val="BodyText"/>
    <w:uiPriority w:val="99"/>
    <w:semiHidden/>
    <w:rsid w:val="004B1AD2"/>
    <w:rPr>
      <w:rFonts w:ascii="Times New Roman" w:eastAsiaTheme="minorEastAsia" w:hAnsi="Times New Roman" w:cs="Times New Roman"/>
      <w:kern w:val="1"/>
      <w:sz w:val="24"/>
      <w:szCs w:val="24"/>
      <w:lang w:eastAsia="ar-SA"/>
    </w:rPr>
  </w:style>
  <w:style w:type="paragraph" w:styleId="Header">
    <w:name w:val="header"/>
    <w:basedOn w:val="Normal"/>
    <w:link w:val="HeaderChar"/>
    <w:uiPriority w:val="99"/>
    <w:semiHidden/>
    <w:unhideWhenUsed/>
    <w:rsid w:val="004B1AD2"/>
    <w:pPr>
      <w:tabs>
        <w:tab w:val="center" w:pos="4680"/>
        <w:tab w:val="right" w:pos="9360"/>
      </w:tabs>
    </w:pPr>
  </w:style>
  <w:style w:type="character" w:customStyle="1" w:styleId="HeaderChar">
    <w:name w:val="Header Char"/>
    <w:basedOn w:val="DefaultParagraphFont"/>
    <w:link w:val="Header"/>
    <w:uiPriority w:val="99"/>
    <w:semiHidden/>
    <w:rsid w:val="004B1AD2"/>
    <w:rPr>
      <w:rFonts w:ascii="Times New Roman" w:eastAsiaTheme="minorEastAsia" w:hAnsi="Times New Roman" w:cs="Times New Roman"/>
      <w:kern w:val="1"/>
      <w:sz w:val="24"/>
      <w:szCs w:val="24"/>
      <w:lang w:eastAsia="ar-SA"/>
    </w:rPr>
  </w:style>
  <w:style w:type="paragraph" w:styleId="Footer">
    <w:name w:val="footer"/>
    <w:basedOn w:val="Normal"/>
    <w:link w:val="FooterChar"/>
    <w:uiPriority w:val="99"/>
    <w:semiHidden/>
    <w:unhideWhenUsed/>
    <w:rsid w:val="004B1AD2"/>
    <w:pPr>
      <w:tabs>
        <w:tab w:val="center" w:pos="4680"/>
        <w:tab w:val="right" w:pos="9360"/>
      </w:tabs>
    </w:pPr>
  </w:style>
  <w:style w:type="character" w:customStyle="1" w:styleId="FooterChar">
    <w:name w:val="Footer Char"/>
    <w:basedOn w:val="DefaultParagraphFont"/>
    <w:link w:val="Footer"/>
    <w:uiPriority w:val="99"/>
    <w:semiHidden/>
    <w:rsid w:val="004B1AD2"/>
    <w:rPr>
      <w:rFonts w:ascii="Times New Roman" w:eastAsiaTheme="minorEastAsia" w:hAnsi="Times New Roman" w:cs="Times New Roman"/>
      <w:kern w:val="1"/>
      <w:sz w:val="24"/>
      <w:szCs w:val="24"/>
      <w:lang w:eastAsia="ar-SA"/>
    </w:rPr>
  </w:style>
  <w:style w:type="paragraph" w:styleId="BalloonText">
    <w:name w:val="Balloon Text"/>
    <w:basedOn w:val="Normal"/>
    <w:link w:val="BalloonTextChar"/>
    <w:uiPriority w:val="99"/>
    <w:semiHidden/>
    <w:unhideWhenUsed/>
    <w:rsid w:val="004B1AD2"/>
    <w:rPr>
      <w:rFonts w:ascii="Tahoma" w:hAnsi="Tahoma" w:cs="Tahoma"/>
      <w:sz w:val="16"/>
      <w:szCs w:val="16"/>
    </w:rPr>
  </w:style>
  <w:style w:type="character" w:customStyle="1" w:styleId="BalloonTextChar">
    <w:name w:val="Balloon Text Char"/>
    <w:basedOn w:val="DefaultParagraphFont"/>
    <w:link w:val="BalloonText"/>
    <w:uiPriority w:val="99"/>
    <w:semiHidden/>
    <w:rsid w:val="004B1AD2"/>
    <w:rPr>
      <w:rFonts w:ascii="Tahoma" w:eastAsiaTheme="minorEastAsia"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Downloads/$hrefUrl" TargetMode="Externa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2019-03-25T14:39:00Z</dcterms:created>
  <dcterms:modified xsi:type="dcterms:W3CDTF">2019-03-25T14:39:00Z</dcterms:modified>
</cp:coreProperties>
</file>