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970FE0" w:rsidRDefault="00753104">
      <w:pPr>
        <w:ind w:left="-720"/>
        <w:jc w:val="center"/>
        <w:rPr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Group Work for “By the Waters of Babylon”</w:t>
      </w:r>
    </w:p>
    <w:p w14:paraId="00000002" w14:textId="77777777" w:rsidR="00970FE0" w:rsidRDefault="00970FE0">
      <w:pPr>
        <w:ind w:hanging="720"/>
        <w:jc w:val="center"/>
      </w:pPr>
    </w:p>
    <w:p w14:paraId="00000003" w14:textId="77777777" w:rsidR="00970FE0" w:rsidRDefault="00753104">
      <w:pPr>
        <w:ind w:left="-720"/>
        <w:rPr>
          <w:b/>
        </w:rPr>
      </w:pPr>
      <w:r>
        <w:rPr>
          <w:b/>
        </w:rPr>
        <w:t>Directions:  Put all your group members’ names on the top of this sheet.  Discuss the questions and formulate clear answers.  Use example from the text when possible.  Write in complete sentences!</w:t>
      </w:r>
    </w:p>
    <w:p w14:paraId="00000004" w14:textId="77777777" w:rsidR="00970FE0" w:rsidRDefault="00970FE0">
      <w:pPr>
        <w:ind w:left="-720"/>
        <w:rPr>
          <w:b/>
        </w:rPr>
      </w:pPr>
    </w:p>
    <w:p w14:paraId="00000005" w14:textId="77777777" w:rsidR="00970FE0" w:rsidRDefault="00753104">
      <w:pPr>
        <w:ind w:hanging="720"/>
      </w:pPr>
      <w:r>
        <w:t xml:space="preserve">1. </w:t>
      </w:r>
      <w:r>
        <w:t xml:space="preserve">Identify the </w:t>
      </w:r>
      <w:r>
        <w:rPr>
          <w:b/>
        </w:rPr>
        <w:t>climax</w:t>
      </w:r>
      <w:r>
        <w:t xml:space="preserve"> of the story (turning point) and </w:t>
      </w:r>
      <w:r>
        <w:rPr>
          <w:b/>
        </w:rPr>
        <w:t xml:space="preserve">explain </w:t>
      </w:r>
      <w:r>
        <w:t>your choice.</w:t>
      </w:r>
    </w:p>
    <w:p w14:paraId="00000006" w14:textId="77777777" w:rsidR="00970FE0" w:rsidRDefault="00970FE0">
      <w:pPr>
        <w:ind w:hanging="720"/>
      </w:pPr>
    </w:p>
    <w:p w14:paraId="00000007" w14:textId="77777777" w:rsidR="00970FE0" w:rsidRDefault="00970FE0">
      <w:pPr>
        <w:ind w:hanging="720"/>
      </w:pPr>
    </w:p>
    <w:p w14:paraId="00000008" w14:textId="77777777" w:rsidR="00970FE0" w:rsidRDefault="00970FE0">
      <w:pPr>
        <w:ind w:hanging="720"/>
      </w:pPr>
    </w:p>
    <w:p w14:paraId="00000009" w14:textId="77777777" w:rsidR="00970FE0" w:rsidRDefault="00970FE0">
      <w:pPr>
        <w:ind w:hanging="720"/>
      </w:pPr>
    </w:p>
    <w:p w14:paraId="0000000A" w14:textId="77777777" w:rsidR="00970FE0" w:rsidRDefault="00753104">
      <w:pPr>
        <w:ind w:hanging="720"/>
      </w:pPr>
      <w:r>
        <w:t xml:space="preserve">2. </w:t>
      </w:r>
      <w:r>
        <w:t xml:space="preserve">Identify at least </w:t>
      </w:r>
      <w:r>
        <w:rPr>
          <w:b/>
        </w:rPr>
        <w:t xml:space="preserve">three </w:t>
      </w:r>
      <w:r>
        <w:rPr>
          <w:b/>
        </w:rPr>
        <w:t xml:space="preserve">examples of foreshadowing </w:t>
      </w:r>
      <w:r>
        <w:t>(hints)</w:t>
      </w:r>
      <w:r>
        <w:t xml:space="preserve"> that lead to John’s discovery.</w:t>
      </w:r>
    </w:p>
    <w:p w14:paraId="0000000B" w14:textId="77777777" w:rsidR="00970FE0" w:rsidRDefault="00970FE0">
      <w:pPr>
        <w:ind w:hanging="720"/>
      </w:pPr>
    </w:p>
    <w:p w14:paraId="0000000C" w14:textId="77777777" w:rsidR="00970FE0" w:rsidRDefault="00753104">
      <w:pPr>
        <w:numPr>
          <w:ilvl w:val="0"/>
          <w:numId w:val="1"/>
        </w:numPr>
      </w:pPr>
      <w:r>
        <w:t xml:space="preserve"> </w:t>
      </w:r>
    </w:p>
    <w:p w14:paraId="0000000D" w14:textId="77777777" w:rsidR="00970FE0" w:rsidRDefault="00970FE0"/>
    <w:p w14:paraId="0000000E" w14:textId="77777777" w:rsidR="00970FE0" w:rsidRDefault="00753104">
      <w:pPr>
        <w:numPr>
          <w:ilvl w:val="0"/>
          <w:numId w:val="1"/>
        </w:numPr>
      </w:pPr>
      <w:r>
        <w:t xml:space="preserve"> </w:t>
      </w:r>
    </w:p>
    <w:p w14:paraId="0000000F" w14:textId="77777777" w:rsidR="00970FE0" w:rsidRDefault="00970FE0"/>
    <w:p w14:paraId="00000010" w14:textId="77777777" w:rsidR="00970FE0" w:rsidRDefault="00753104">
      <w:pPr>
        <w:numPr>
          <w:ilvl w:val="0"/>
          <w:numId w:val="1"/>
        </w:numPr>
      </w:pPr>
      <w:r>
        <w:t xml:space="preserve"> </w:t>
      </w:r>
    </w:p>
    <w:p w14:paraId="00000011" w14:textId="77777777" w:rsidR="00970FE0" w:rsidRDefault="00970FE0"/>
    <w:p w14:paraId="00000012" w14:textId="77777777" w:rsidR="00970FE0" w:rsidRDefault="00753104">
      <w:pPr>
        <w:ind w:hanging="720"/>
        <w:rPr>
          <w:b/>
        </w:rPr>
      </w:pPr>
      <w:r>
        <w:t xml:space="preserve">3. </w:t>
      </w:r>
      <w:r>
        <w:t xml:space="preserve">Identify the following steps for John’s journey and </w:t>
      </w:r>
      <w:r>
        <w:rPr>
          <w:b/>
        </w:rPr>
        <w:t>explain your choices.</w:t>
      </w:r>
    </w:p>
    <w:p w14:paraId="00000013" w14:textId="77777777" w:rsidR="00970FE0" w:rsidRDefault="00970FE0">
      <w:pPr>
        <w:ind w:hanging="720"/>
        <w:rPr>
          <w:b/>
        </w:rPr>
      </w:pPr>
    </w:p>
    <w:p w14:paraId="00000014" w14:textId="77777777" w:rsidR="00970FE0" w:rsidRDefault="00753104">
      <w:pPr>
        <w:numPr>
          <w:ilvl w:val="0"/>
          <w:numId w:val="2"/>
        </w:numPr>
      </w:pPr>
      <w:r>
        <w:t>Call to Adventure-</w:t>
      </w:r>
    </w:p>
    <w:p w14:paraId="00000015" w14:textId="77777777" w:rsidR="00970FE0" w:rsidRDefault="00970FE0"/>
    <w:p w14:paraId="00000016" w14:textId="77777777" w:rsidR="00970FE0" w:rsidRDefault="00753104">
      <w:pPr>
        <w:numPr>
          <w:ilvl w:val="0"/>
          <w:numId w:val="2"/>
        </w:numPr>
      </w:pPr>
      <w:r>
        <w:t>Refusal of the Call-</w:t>
      </w:r>
    </w:p>
    <w:p w14:paraId="00000017" w14:textId="77777777" w:rsidR="00970FE0" w:rsidRDefault="00970FE0"/>
    <w:p w14:paraId="00000018" w14:textId="77777777" w:rsidR="00970FE0" w:rsidRDefault="00753104">
      <w:pPr>
        <w:numPr>
          <w:ilvl w:val="0"/>
          <w:numId w:val="2"/>
        </w:numPr>
      </w:pPr>
      <w:r>
        <w:t>Crossing the Threshold</w:t>
      </w:r>
      <w:r>
        <w:t>-</w:t>
      </w:r>
    </w:p>
    <w:p w14:paraId="00000019" w14:textId="77777777" w:rsidR="00970FE0" w:rsidRDefault="00970FE0"/>
    <w:p w14:paraId="0000001A" w14:textId="77777777" w:rsidR="00970FE0" w:rsidRDefault="00753104">
      <w:pPr>
        <w:numPr>
          <w:ilvl w:val="0"/>
          <w:numId w:val="2"/>
        </w:numPr>
      </w:pPr>
      <w:r>
        <w:t>Tests, Allies, Enemies-</w:t>
      </w:r>
    </w:p>
    <w:p w14:paraId="0000001B" w14:textId="77777777" w:rsidR="00970FE0" w:rsidRDefault="00970FE0"/>
    <w:p w14:paraId="0000001C" w14:textId="77777777" w:rsidR="00970FE0" w:rsidRDefault="00753104">
      <w:pPr>
        <w:numPr>
          <w:ilvl w:val="0"/>
          <w:numId w:val="2"/>
        </w:numPr>
      </w:pPr>
      <w:r>
        <w:t>Approach to the Inmost Cave-</w:t>
      </w:r>
    </w:p>
    <w:p w14:paraId="0000001D" w14:textId="77777777" w:rsidR="00970FE0" w:rsidRDefault="00970FE0"/>
    <w:p w14:paraId="0000001E" w14:textId="77777777" w:rsidR="00970FE0" w:rsidRDefault="00753104">
      <w:pPr>
        <w:numPr>
          <w:ilvl w:val="0"/>
          <w:numId w:val="2"/>
        </w:numPr>
      </w:pPr>
      <w:r>
        <w:t>Supreme Ordeal-</w:t>
      </w:r>
    </w:p>
    <w:p w14:paraId="0000001F" w14:textId="77777777" w:rsidR="00970FE0" w:rsidRDefault="00970FE0"/>
    <w:p w14:paraId="00000020" w14:textId="77777777" w:rsidR="00970FE0" w:rsidRDefault="00753104">
      <w:pPr>
        <w:numPr>
          <w:ilvl w:val="0"/>
          <w:numId w:val="2"/>
        </w:numPr>
      </w:pPr>
      <w:r>
        <w:t>Reward-</w:t>
      </w:r>
    </w:p>
    <w:p w14:paraId="00000021" w14:textId="77777777" w:rsidR="00970FE0" w:rsidRDefault="00970FE0"/>
    <w:p w14:paraId="00000022" w14:textId="77777777" w:rsidR="00970FE0" w:rsidRDefault="00753104">
      <w:pPr>
        <w:numPr>
          <w:ilvl w:val="0"/>
          <w:numId w:val="2"/>
        </w:numPr>
      </w:pPr>
      <w:r>
        <w:t>Resurrection-</w:t>
      </w:r>
    </w:p>
    <w:p w14:paraId="00000023" w14:textId="77777777" w:rsidR="00970FE0" w:rsidRDefault="00970FE0"/>
    <w:p w14:paraId="00000024" w14:textId="77777777" w:rsidR="00970FE0" w:rsidRDefault="00753104">
      <w:pPr>
        <w:numPr>
          <w:ilvl w:val="0"/>
          <w:numId w:val="2"/>
        </w:numPr>
      </w:pPr>
      <w:r>
        <w:t>The road back-</w:t>
      </w:r>
    </w:p>
    <w:p w14:paraId="00000025" w14:textId="77777777" w:rsidR="00970FE0" w:rsidRDefault="00970FE0"/>
    <w:p w14:paraId="00000026" w14:textId="77777777" w:rsidR="00970FE0" w:rsidRDefault="00753104">
      <w:pPr>
        <w:numPr>
          <w:ilvl w:val="0"/>
          <w:numId w:val="2"/>
        </w:numPr>
      </w:pPr>
      <w:r>
        <w:t>R</w:t>
      </w:r>
      <w:r>
        <w:t>eturn with the elixir-</w:t>
      </w:r>
    </w:p>
    <w:p w14:paraId="00000027" w14:textId="77777777" w:rsidR="00970FE0" w:rsidRDefault="00970FE0"/>
    <w:p w14:paraId="00000028" w14:textId="77777777" w:rsidR="00970FE0" w:rsidRDefault="00753104">
      <w:pPr>
        <w:ind w:left="-720"/>
      </w:pPr>
      <w:r>
        <w:t xml:space="preserve">4. </w:t>
      </w:r>
      <w:r>
        <w:t xml:space="preserve">How does this story fit the unit theme of “the DNA of Survival”?  Consider the </w:t>
      </w:r>
      <w:r>
        <w:rPr>
          <w:b/>
        </w:rPr>
        <w:t>metaphors the author used about knowledge</w:t>
      </w:r>
      <w:r>
        <w:t>.</w:t>
      </w:r>
    </w:p>
    <w:sectPr w:rsidR="00970FE0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C7634"/>
    <w:multiLevelType w:val="multilevel"/>
    <w:tmpl w:val="F47E5106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>
    <w:nsid w:val="51E74DDA"/>
    <w:multiLevelType w:val="multilevel"/>
    <w:tmpl w:val="F67EF29E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970FE0"/>
    <w:rsid w:val="00753104"/>
    <w:rsid w:val="00970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Sullivan, Genevieve</dc:creator>
  <cp:lastModifiedBy>Windows User</cp:lastModifiedBy>
  <cp:revision>2</cp:revision>
  <dcterms:created xsi:type="dcterms:W3CDTF">2020-02-28T14:24:00Z</dcterms:created>
  <dcterms:modified xsi:type="dcterms:W3CDTF">2020-02-28T14:24:00Z</dcterms:modified>
</cp:coreProperties>
</file>