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7A" w:rsidRDefault="002B287A" w:rsidP="002B287A">
      <w:pPr>
        <w:rPr>
          <w:b/>
        </w:rPr>
      </w:pPr>
      <w:r>
        <w:rPr>
          <w:b/>
        </w:rPr>
        <w:t xml:space="preserve">HONORS    </w:t>
      </w:r>
      <w:bookmarkStart w:id="0" w:name="_GoBack"/>
      <w:bookmarkEnd w:id="0"/>
      <w:r>
        <w:rPr>
          <w:b/>
        </w:rPr>
        <w:t>“Contents of a Dead Man’s Pocket”</w:t>
      </w:r>
    </w:p>
    <w:p w:rsidR="002B287A" w:rsidRDefault="002B287A" w:rsidP="002B287A">
      <w:pPr>
        <w:pStyle w:val="ListParagraph"/>
        <w:numPr>
          <w:ilvl w:val="0"/>
          <w:numId w:val="1"/>
        </w:numPr>
      </w:pPr>
      <w:r>
        <w:t xml:space="preserve"> Find </w:t>
      </w:r>
      <w:r>
        <w:rPr>
          <w:b/>
        </w:rPr>
        <w:t>FOUR</w:t>
      </w:r>
      <w:r>
        <w:t xml:space="preserve"> examples of irony.  Identify the </w:t>
      </w:r>
      <w:r>
        <w:rPr>
          <w:b/>
        </w:rPr>
        <w:t>TYPE</w:t>
      </w:r>
      <w:r>
        <w:t xml:space="preserve">, and </w:t>
      </w:r>
      <w:r>
        <w:rPr>
          <w:b/>
        </w:rPr>
        <w:t xml:space="preserve">EXPLAIN </w:t>
      </w:r>
      <w:r>
        <w:t>why each is ironic.</w:t>
      </w:r>
    </w:p>
    <w:p w:rsidR="002B287A" w:rsidRDefault="002B287A" w:rsidP="002B287A">
      <w:pPr>
        <w:pStyle w:val="ListParagraph"/>
        <w:numPr>
          <w:ilvl w:val="0"/>
          <w:numId w:val="1"/>
        </w:numPr>
      </w:pPr>
      <w:r>
        <w:t xml:space="preserve">List </w:t>
      </w:r>
      <w:r>
        <w:rPr>
          <w:b/>
        </w:rPr>
        <w:t>THREE</w:t>
      </w:r>
      <w:r>
        <w:t xml:space="preserve"> details that help build </w:t>
      </w:r>
      <w:r>
        <w:rPr>
          <w:b/>
        </w:rPr>
        <w:t>suspense</w:t>
      </w:r>
      <w:r>
        <w:t xml:space="preserve"> in the </w:t>
      </w:r>
      <w:r>
        <w:rPr>
          <w:b/>
        </w:rPr>
        <w:t>rising action</w:t>
      </w:r>
      <w:r>
        <w:t xml:space="preserve"> of the plot.</w:t>
      </w:r>
    </w:p>
    <w:p w:rsidR="002B287A" w:rsidRDefault="002B287A" w:rsidP="002B287A">
      <w:pPr>
        <w:pStyle w:val="ListParagraph"/>
        <w:numPr>
          <w:ilvl w:val="0"/>
          <w:numId w:val="1"/>
        </w:numPr>
      </w:pPr>
      <w:r>
        <w:t xml:space="preserve">Identify the </w:t>
      </w:r>
      <w:r>
        <w:rPr>
          <w:b/>
        </w:rPr>
        <w:t>CLIMAX</w:t>
      </w:r>
      <w:r>
        <w:t xml:space="preserve"> of the story and </w:t>
      </w:r>
      <w:r>
        <w:rPr>
          <w:b/>
        </w:rPr>
        <w:t>EXPLAIN</w:t>
      </w:r>
      <w:r>
        <w:t xml:space="preserve"> why it is the turning point.</w:t>
      </w:r>
    </w:p>
    <w:p w:rsidR="002B287A" w:rsidRDefault="002B287A" w:rsidP="002B287A">
      <w:pPr>
        <w:pStyle w:val="ListParagraph"/>
        <w:numPr>
          <w:ilvl w:val="0"/>
          <w:numId w:val="1"/>
        </w:numPr>
      </w:pPr>
      <w:r>
        <w:t xml:space="preserve">Quote </w:t>
      </w:r>
      <w:r>
        <w:rPr>
          <w:b/>
        </w:rPr>
        <w:t>FOUR</w:t>
      </w:r>
      <w:r>
        <w:t xml:space="preserve"> </w:t>
      </w:r>
      <w:r>
        <w:rPr>
          <w:b/>
        </w:rPr>
        <w:t>phrases/sentences</w:t>
      </w:r>
      <w:r>
        <w:t xml:space="preserve"> (MLA style) which demonstrate the author putting the reader into the character’s shoes.  In other words, find examples of </w:t>
      </w:r>
      <w:r>
        <w:rPr>
          <w:b/>
        </w:rPr>
        <w:t>strong imagery/word choice</w:t>
      </w:r>
      <w:r>
        <w:t xml:space="preserve"> that help the reader feel what Tom is feeling as he is out on the ledge.</w:t>
      </w:r>
    </w:p>
    <w:p w:rsidR="002B287A" w:rsidRDefault="002B287A" w:rsidP="002B287A">
      <w:pPr>
        <w:pStyle w:val="ListParagraph"/>
        <w:numPr>
          <w:ilvl w:val="0"/>
          <w:numId w:val="1"/>
        </w:numPr>
      </w:pPr>
      <w:r>
        <w:rPr>
          <w:b/>
        </w:rPr>
        <w:t>IDENTIFY</w:t>
      </w:r>
      <w:r>
        <w:t xml:space="preserve"> the </w:t>
      </w:r>
      <w:r>
        <w:rPr>
          <w:b/>
        </w:rPr>
        <w:t>point of view</w:t>
      </w:r>
      <w:r>
        <w:t xml:space="preserve"> used in this story.  Is it effective?  Make an </w:t>
      </w:r>
      <w:r>
        <w:rPr>
          <w:b/>
        </w:rPr>
        <w:t>inference as to why</w:t>
      </w:r>
      <w:r>
        <w:t xml:space="preserve"> the author used this point of view.  </w:t>
      </w:r>
      <w:r>
        <w:rPr>
          <w:b/>
        </w:rPr>
        <w:t>What would change</w:t>
      </w:r>
      <w:r>
        <w:t xml:space="preserve"> if the story were told in a different point of view?</w:t>
      </w:r>
    </w:p>
    <w:p w:rsidR="002B287A" w:rsidRDefault="002B287A" w:rsidP="002B287A">
      <w:pPr>
        <w:pStyle w:val="ListParagraph"/>
        <w:numPr>
          <w:ilvl w:val="0"/>
          <w:numId w:val="1"/>
        </w:numPr>
      </w:pPr>
      <w:r>
        <w:t xml:space="preserve">Now that you have read the story, what is the </w:t>
      </w:r>
      <w:r>
        <w:rPr>
          <w:b/>
        </w:rPr>
        <w:t>significance of the title</w:t>
      </w:r>
      <w:r>
        <w:t>?</w:t>
      </w:r>
    </w:p>
    <w:p w:rsidR="00BC39C0" w:rsidRDefault="002B287A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0FA6"/>
    <w:multiLevelType w:val="hybridMultilevel"/>
    <w:tmpl w:val="51A0F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7A"/>
    <w:rsid w:val="002B287A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2017-03-03T11:55:00Z</dcterms:created>
  <dcterms:modified xsi:type="dcterms:W3CDTF">2017-03-03T11:56:00Z</dcterms:modified>
</cp:coreProperties>
</file>