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123" w:rsidRDefault="002B6123" w:rsidP="002B6123">
      <w:pPr>
        <w:shd w:val="clear" w:color="auto" w:fill="FFFFFF"/>
        <w:spacing w:after="264" w:line="408" w:lineRule="atLeast"/>
        <w:rPr>
          <w:rFonts w:ascii="Georgia" w:eastAsia="Times New Roman" w:hAnsi="Georgia" w:cs="Times New Roman"/>
          <w:color w:val="333333"/>
          <w:sz w:val="24"/>
          <w:szCs w:val="24"/>
        </w:rPr>
      </w:pPr>
    </w:p>
    <w:p w:rsidR="002B6123" w:rsidRPr="00E0244D" w:rsidRDefault="00DB2954" w:rsidP="002B6123">
      <w:pPr>
        <w:spacing w:after="60" w:line="288" w:lineRule="atLeast"/>
        <w:outlineLvl w:val="0"/>
        <w:rPr>
          <w:rFonts w:ascii="Proxima Nova" w:eastAsia="Times New Roman" w:hAnsi="Proxima Nova" w:cs="Times New Roman"/>
          <w:b/>
          <w:bCs/>
          <w:color w:val="000000"/>
          <w:kern w:val="36"/>
          <w:sz w:val="20"/>
          <w:szCs w:val="20"/>
        </w:rPr>
      </w:pPr>
      <w:r>
        <w:rPr>
          <w:rFonts w:ascii="Helvetica" w:eastAsia="Times New Roman" w:hAnsi="Helvetica" w:cs="Times New Roman"/>
          <w:b/>
          <w:sz w:val="20"/>
          <w:szCs w:val="20"/>
        </w:rPr>
        <w:t>A.O.W. #4</w:t>
      </w:r>
      <w:bookmarkStart w:id="0" w:name="_GoBack"/>
      <w:bookmarkEnd w:id="0"/>
      <w:r w:rsidR="002B6123">
        <w:rPr>
          <w:rFonts w:ascii="Helvetica" w:eastAsia="Times New Roman" w:hAnsi="Helvetica" w:cs="Times New Roman"/>
          <w:b/>
          <w:sz w:val="20"/>
          <w:szCs w:val="20"/>
        </w:rPr>
        <w:t xml:space="preserve">   </w:t>
      </w:r>
      <w:proofErr w:type="gramStart"/>
      <w:r w:rsidR="002B6123">
        <w:rPr>
          <w:rFonts w:ascii="Helvetica" w:eastAsia="Times New Roman" w:hAnsi="Helvetica" w:cs="Times New Roman"/>
          <w:b/>
          <w:sz w:val="20"/>
          <w:szCs w:val="20"/>
        </w:rPr>
        <w:t>Due</w:t>
      </w:r>
      <w:proofErr w:type="gramEnd"/>
      <w:r w:rsidR="002B6123">
        <w:rPr>
          <w:rFonts w:ascii="Helvetica" w:eastAsia="Times New Roman" w:hAnsi="Helvetica" w:cs="Times New Roman"/>
          <w:b/>
          <w:sz w:val="20"/>
          <w:szCs w:val="20"/>
        </w:rPr>
        <w:t>: Friday!</w:t>
      </w:r>
      <w:r w:rsidR="002B6123" w:rsidRPr="00E0244D">
        <w:rPr>
          <w:rFonts w:ascii="Proxima Nova" w:eastAsia="Times New Roman" w:hAnsi="Proxima Nova" w:cs="Times New Roman"/>
          <w:b/>
          <w:bCs/>
          <w:color w:val="000000"/>
          <w:kern w:val="36"/>
          <w:sz w:val="20"/>
          <w:szCs w:val="20"/>
        </w:rPr>
        <w:t xml:space="preserve">                                               </w:t>
      </w:r>
      <w:r w:rsidR="002B6123">
        <w:rPr>
          <w:rFonts w:ascii="Proxima Nova" w:eastAsia="Times New Roman" w:hAnsi="Proxima Nova" w:cs="Times New Roman"/>
          <w:b/>
          <w:bCs/>
          <w:color w:val="000000"/>
          <w:kern w:val="36"/>
          <w:sz w:val="20"/>
          <w:szCs w:val="20"/>
        </w:rPr>
        <w:t xml:space="preserve">       </w:t>
      </w:r>
      <w:r w:rsidR="002B6123" w:rsidRPr="00E0244D">
        <w:rPr>
          <w:rFonts w:ascii="Proxima Nova" w:eastAsia="Times New Roman" w:hAnsi="Proxima Nova" w:cs="Times New Roman"/>
          <w:b/>
          <w:bCs/>
          <w:color w:val="000000"/>
          <w:kern w:val="36"/>
          <w:sz w:val="20"/>
          <w:szCs w:val="20"/>
        </w:rPr>
        <w:t xml:space="preserve">  Name:                                    Hour:</w:t>
      </w:r>
    </w:p>
    <w:p w:rsidR="002B6123" w:rsidRPr="00E0244D" w:rsidRDefault="002B6123" w:rsidP="002B6123">
      <w:pPr>
        <w:spacing w:after="60" w:line="288" w:lineRule="atLeast"/>
        <w:outlineLvl w:val="0"/>
        <w:rPr>
          <w:rFonts w:ascii="Proxima Nova" w:eastAsia="Times New Roman" w:hAnsi="Proxima Nova" w:cs="Times New Roman"/>
          <w:b/>
          <w:bCs/>
          <w:color w:val="000000"/>
          <w:kern w:val="36"/>
          <w:sz w:val="20"/>
          <w:szCs w:val="20"/>
        </w:rPr>
      </w:pPr>
    </w:p>
    <w:p w:rsidR="002B6123" w:rsidRPr="00CF4EDD" w:rsidRDefault="002B6123" w:rsidP="002B6123">
      <w:pPr>
        <w:numPr>
          <w:ilvl w:val="0"/>
          <w:numId w:val="1"/>
        </w:numPr>
        <w:spacing w:after="0" w:line="240" w:lineRule="auto"/>
        <w:contextualSpacing/>
        <w:textAlignment w:val="baseline"/>
        <w:rPr>
          <w:rFonts w:ascii="Arial Rounded MT Bold" w:eastAsia="Times New Roman" w:hAnsi="Arial Rounded MT Bold" w:cs="Times New Roman"/>
          <w:color w:val="000000"/>
          <w:sz w:val="20"/>
          <w:szCs w:val="20"/>
          <w:highlight w:val="yellow"/>
        </w:rPr>
      </w:pPr>
      <w:r w:rsidRPr="00CF4EDD">
        <w:rPr>
          <w:rFonts w:ascii="Arial Rounded MT Bold" w:eastAsia="Times New Roman" w:hAnsi="Arial Rounded MT Bold" w:cs="Times New Roman"/>
          <w:color w:val="000000"/>
          <w:sz w:val="20"/>
          <w:szCs w:val="20"/>
        </w:rPr>
        <w:t>Chunk the article into manageable (</w:t>
      </w:r>
      <w:r w:rsidRPr="00CF4EDD">
        <w:rPr>
          <w:rFonts w:ascii="Arial Rounded MT Bold" w:eastAsia="Times New Roman" w:hAnsi="Arial Rounded MT Bold" w:cs="Times New Roman"/>
          <w:color w:val="000000"/>
          <w:sz w:val="20"/>
          <w:szCs w:val="20"/>
          <w:highlight w:val="yellow"/>
        </w:rPr>
        <w:t>2 paragraphs max.)</w:t>
      </w:r>
      <w:r w:rsidRPr="00CF4EDD">
        <w:rPr>
          <w:rFonts w:ascii="Arial Rounded MT Bold" w:eastAsia="Times New Roman" w:hAnsi="Arial Rounded MT Bold" w:cs="Times New Roman"/>
          <w:color w:val="000000"/>
          <w:sz w:val="20"/>
          <w:szCs w:val="20"/>
        </w:rPr>
        <w:t xml:space="preserve"> pieces.  Number them.  </w:t>
      </w:r>
      <w:r w:rsidRPr="00CF4EDD">
        <w:rPr>
          <w:rFonts w:ascii="Arial Rounded MT Bold" w:eastAsia="Times New Roman" w:hAnsi="Arial Rounded MT Bold" w:cs="Times New Roman"/>
          <w:color w:val="000000"/>
          <w:sz w:val="20"/>
          <w:szCs w:val="20"/>
          <w:highlight w:val="yellow"/>
        </w:rPr>
        <w:t>Don’t forget the title/opening!</w:t>
      </w:r>
    </w:p>
    <w:p w:rsidR="002B6123" w:rsidRPr="00CF4EDD" w:rsidRDefault="002B6123" w:rsidP="002B6123">
      <w:pPr>
        <w:numPr>
          <w:ilvl w:val="0"/>
          <w:numId w:val="1"/>
        </w:numPr>
        <w:spacing w:after="0" w:line="240" w:lineRule="auto"/>
        <w:contextualSpacing/>
        <w:textAlignment w:val="baseline"/>
        <w:rPr>
          <w:rFonts w:ascii="Arial Rounded MT Bold" w:eastAsia="Times New Roman" w:hAnsi="Arial Rounded MT Bold" w:cs="Times New Roman"/>
          <w:color w:val="000000"/>
          <w:sz w:val="20"/>
          <w:szCs w:val="20"/>
        </w:rPr>
      </w:pPr>
      <w:r w:rsidRPr="00CF4EDD">
        <w:rPr>
          <w:rFonts w:ascii="Arial Rounded MT Bold" w:eastAsia="Times New Roman" w:hAnsi="Arial Rounded MT Bold" w:cs="Times New Roman"/>
          <w:color w:val="000000"/>
          <w:sz w:val="20"/>
          <w:szCs w:val="20"/>
          <w:highlight w:val="green"/>
        </w:rPr>
        <w:t>Highlight</w:t>
      </w:r>
      <w:r w:rsidRPr="00CF4EDD">
        <w:rPr>
          <w:rFonts w:ascii="Arial Rounded MT Bold" w:eastAsia="Times New Roman" w:hAnsi="Arial Rounded MT Bold" w:cs="Times New Roman"/>
          <w:color w:val="000000"/>
          <w:sz w:val="20"/>
          <w:szCs w:val="20"/>
        </w:rPr>
        <w:t xml:space="preserve"> </w:t>
      </w:r>
      <w:r w:rsidRPr="00CF4EDD">
        <w:rPr>
          <w:rFonts w:ascii="Arial Rounded MT Bold" w:eastAsia="Times New Roman" w:hAnsi="Arial Rounded MT Bold" w:cs="Times New Roman"/>
          <w:color w:val="000000"/>
          <w:sz w:val="20"/>
          <w:szCs w:val="20"/>
          <w:u w:val="single"/>
        </w:rPr>
        <w:t>at least three words</w:t>
      </w:r>
      <w:r w:rsidRPr="00CF4EDD">
        <w:rPr>
          <w:rFonts w:ascii="Arial Rounded MT Bold" w:eastAsia="Times New Roman" w:hAnsi="Arial Rounded MT Bold" w:cs="Times New Roman"/>
          <w:color w:val="000000"/>
          <w:sz w:val="20"/>
          <w:szCs w:val="20"/>
        </w:rPr>
        <w:t xml:space="preserve"> you are not familiar with or that are important and define them </w:t>
      </w:r>
      <w:r w:rsidRPr="00CF4EDD">
        <w:rPr>
          <w:rFonts w:ascii="Arial Rounded MT Bold" w:eastAsia="Times New Roman" w:hAnsi="Arial Rounded MT Bold" w:cs="Times New Roman"/>
          <w:color w:val="000000"/>
          <w:sz w:val="20"/>
          <w:szCs w:val="20"/>
          <w:u w:val="single"/>
        </w:rPr>
        <w:t>on the graphic organizer</w:t>
      </w:r>
      <w:r w:rsidRPr="00CF4EDD">
        <w:rPr>
          <w:rFonts w:ascii="Arial Rounded MT Bold" w:eastAsia="Times New Roman" w:hAnsi="Arial Rounded MT Bold" w:cs="Times New Roman"/>
          <w:color w:val="000000"/>
          <w:sz w:val="20"/>
          <w:szCs w:val="20"/>
        </w:rPr>
        <w:t>.</w:t>
      </w:r>
    </w:p>
    <w:p w:rsidR="002B6123" w:rsidRPr="00CF4EDD" w:rsidRDefault="002B6123" w:rsidP="002B6123">
      <w:pPr>
        <w:numPr>
          <w:ilvl w:val="0"/>
          <w:numId w:val="1"/>
        </w:numPr>
        <w:spacing w:after="60" w:line="288" w:lineRule="atLeast"/>
        <w:contextualSpacing/>
        <w:outlineLvl w:val="0"/>
        <w:rPr>
          <w:rFonts w:ascii="Proxima Nova" w:eastAsia="Times New Roman" w:hAnsi="Proxima Nova" w:cs="Times New Roman"/>
          <w:bCs/>
          <w:color w:val="000000"/>
          <w:kern w:val="36"/>
          <w:sz w:val="20"/>
          <w:szCs w:val="20"/>
        </w:rPr>
      </w:pPr>
      <w:r w:rsidRPr="00CF4EDD">
        <w:rPr>
          <w:rFonts w:ascii="Calibri" w:eastAsia="Times New Roman" w:hAnsi="Calibri" w:cs="Times New Roman"/>
          <w:kern w:val="36"/>
          <w:sz w:val="20"/>
          <w:szCs w:val="20"/>
        </w:rPr>
        <w:t xml:space="preserve">Show evidence of a close reading.  </w:t>
      </w:r>
      <w:r w:rsidRPr="00CF4EDD">
        <w:rPr>
          <w:rFonts w:ascii="Calibri" w:eastAsia="Times New Roman" w:hAnsi="Calibri" w:cs="Times New Roman"/>
          <w:kern w:val="36"/>
          <w:sz w:val="20"/>
          <w:szCs w:val="20"/>
          <w:highlight w:val="cyan"/>
        </w:rPr>
        <w:t>Mark up</w:t>
      </w:r>
      <w:r w:rsidRPr="00CF4EDD">
        <w:rPr>
          <w:rFonts w:ascii="Calibri" w:eastAsia="Times New Roman" w:hAnsi="Calibri" w:cs="Times New Roman"/>
          <w:kern w:val="36"/>
          <w:sz w:val="20"/>
          <w:szCs w:val="20"/>
        </w:rPr>
        <w:t xml:space="preserve"> the </w:t>
      </w:r>
      <w:r w:rsidRPr="00CF4EDD">
        <w:rPr>
          <w:rFonts w:ascii="Calibri" w:eastAsia="Times New Roman" w:hAnsi="Calibri" w:cs="Times New Roman"/>
          <w:kern w:val="36"/>
          <w:sz w:val="20"/>
          <w:szCs w:val="20"/>
          <w:highlight w:val="cyan"/>
        </w:rPr>
        <w:t>left side</w:t>
      </w:r>
      <w:r w:rsidRPr="00CF4EDD">
        <w:rPr>
          <w:rFonts w:ascii="Calibri" w:eastAsia="Times New Roman" w:hAnsi="Calibri" w:cs="Times New Roman"/>
          <w:kern w:val="36"/>
          <w:sz w:val="20"/>
          <w:szCs w:val="20"/>
        </w:rPr>
        <w:t xml:space="preserve"> of the text</w:t>
      </w:r>
      <w:r>
        <w:rPr>
          <w:rFonts w:ascii="Calibri" w:eastAsia="Times New Roman" w:hAnsi="Calibri" w:cs="Times New Roman"/>
          <w:kern w:val="36"/>
          <w:sz w:val="20"/>
          <w:szCs w:val="20"/>
        </w:rPr>
        <w:t xml:space="preserve"> (each chunk)</w:t>
      </w:r>
      <w:r w:rsidRPr="00CF4EDD">
        <w:rPr>
          <w:rFonts w:ascii="Calibri" w:eastAsia="Times New Roman" w:hAnsi="Calibri" w:cs="Times New Roman"/>
          <w:kern w:val="36"/>
          <w:sz w:val="20"/>
          <w:szCs w:val="20"/>
        </w:rPr>
        <w:t xml:space="preserve"> with questions and/or comments that demonstrate interacting with the text.  You may also include any confusion you have.</w:t>
      </w:r>
      <w:r w:rsidRPr="00CF4EDD">
        <w:rPr>
          <w:rFonts w:ascii="Calibri" w:eastAsia="Times New Roman" w:hAnsi="Calibri" w:cs="Times New Roman"/>
          <w:sz w:val="20"/>
          <w:szCs w:val="20"/>
          <w:u w:val="single"/>
        </w:rPr>
        <w:t xml:space="preserve"> </w:t>
      </w:r>
      <w:r w:rsidRPr="00CF4EDD">
        <w:rPr>
          <w:rFonts w:ascii="Calibri" w:eastAsia="Times New Roman" w:hAnsi="Calibri" w:cs="Times New Roman"/>
          <w:sz w:val="20"/>
          <w:szCs w:val="20"/>
        </w:rPr>
        <w:t xml:space="preserve"> </w:t>
      </w:r>
    </w:p>
    <w:p w:rsidR="002B6123" w:rsidRPr="00CF64DA" w:rsidRDefault="002B6123" w:rsidP="002B6123">
      <w:pPr>
        <w:numPr>
          <w:ilvl w:val="0"/>
          <w:numId w:val="1"/>
        </w:numPr>
        <w:spacing w:after="60" w:line="288" w:lineRule="atLeast"/>
        <w:contextualSpacing/>
        <w:outlineLvl w:val="0"/>
        <w:rPr>
          <w:rFonts w:ascii="Proxima Nova" w:eastAsia="Times New Roman" w:hAnsi="Proxima Nova" w:cs="Times New Roman"/>
          <w:bCs/>
          <w:color w:val="000000"/>
          <w:kern w:val="36"/>
          <w:sz w:val="20"/>
          <w:szCs w:val="20"/>
        </w:rPr>
      </w:pPr>
      <w:r w:rsidRPr="00CF4EDD">
        <w:rPr>
          <w:rFonts w:ascii="Calibri" w:eastAsia="Times New Roman" w:hAnsi="Calibri" w:cs="Times New Roman"/>
          <w:sz w:val="20"/>
          <w:szCs w:val="20"/>
        </w:rPr>
        <w:t xml:space="preserve"> </w:t>
      </w:r>
      <w:r w:rsidRPr="00CF4EDD">
        <w:rPr>
          <w:rFonts w:ascii="Calibri" w:eastAsia="Times New Roman" w:hAnsi="Calibri" w:cs="Times New Roman"/>
          <w:sz w:val="20"/>
          <w:szCs w:val="20"/>
          <w:highlight w:val="red"/>
        </w:rPr>
        <w:t>Complete</w:t>
      </w:r>
      <w:r w:rsidRPr="00CF4EDD">
        <w:rPr>
          <w:rFonts w:ascii="Calibri" w:eastAsia="Times New Roman" w:hAnsi="Calibri" w:cs="Times New Roman"/>
          <w:sz w:val="20"/>
          <w:szCs w:val="20"/>
        </w:rPr>
        <w:t xml:space="preserve"> the attached graphic organizer to analyze author’s craft.</w:t>
      </w:r>
    </w:p>
    <w:p w:rsidR="002B6123" w:rsidRPr="002B6123" w:rsidRDefault="002B6123" w:rsidP="002B6123">
      <w:pPr>
        <w:shd w:val="clear" w:color="auto" w:fill="FFFFFF"/>
        <w:spacing w:before="100" w:beforeAutospacing="1" w:after="100" w:afterAutospacing="1" w:line="240" w:lineRule="auto"/>
        <w:outlineLvl w:val="0"/>
        <w:rPr>
          <w:rFonts w:ascii="Segoe UI" w:eastAsia="Times New Roman" w:hAnsi="Segoe UI" w:cs="Segoe UI"/>
          <w:b/>
          <w:bCs/>
          <w:color w:val="333333"/>
          <w:kern w:val="36"/>
          <w:sz w:val="32"/>
          <w:szCs w:val="32"/>
        </w:rPr>
      </w:pPr>
      <w:r w:rsidRPr="002B6123">
        <w:rPr>
          <w:rFonts w:ascii="Segoe UI" w:eastAsia="Times New Roman" w:hAnsi="Segoe UI" w:cs="Segoe UI"/>
          <w:b/>
          <w:bCs/>
          <w:color w:val="333333"/>
          <w:kern w:val="36"/>
          <w:sz w:val="48"/>
          <w:szCs w:val="48"/>
        </w:rPr>
        <w:br/>
      </w:r>
      <w:r w:rsidRPr="002B6123">
        <w:rPr>
          <w:rFonts w:ascii="Segoe UI" w:eastAsia="Times New Roman" w:hAnsi="Segoe UI" w:cs="Segoe UI"/>
          <w:b/>
          <w:bCs/>
          <w:color w:val="333333"/>
          <w:kern w:val="36"/>
          <w:sz w:val="32"/>
          <w:szCs w:val="32"/>
        </w:rPr>
        <w:t>The color of law: Can white jurors fairly decide fate of black defendants?</w:t>
      </w:r>
    </w:p>
    <w:p w:rsidR="002B6123" w:rsidRPr="002B6123" w:rsidRDefault="002B6123" w:rsidP="002B6123">
      <w:pPr>
        <w:shd w:val="clear" w:color="auto" w:fill="FFFFFF"/>
        <w:spacing w:after="0" w:line="240" w:lineRule="auto"/>
        <w:rPr>
          <w:rFonts w:ascii="Segoe UI" w:eastAsia="Times New Roman" w:hAnsi="Segoe UI" w:cs="Segoe UI"/>
          <w:color w:val="888888"/>
          <w:sz w:val="21"/>
          <w:szCs w:val="21"/>
        </w:rPr>
      </w:pPr>
      <w:r w:rsidRPr="002B6123">
        <w:rPr>
          <w:rFonts w:ascii="Segoe UI" w:eastAsia="Times New Roman" w:hAnsi="Segoe UI" w:cs="Segoe UI"/>
          <w:color w:val="888888"/>
          <w:sz w:val="21"/>
          <w:szCs w:val="21"/>
        </w:rPr>
        <w:t xml:space="preserve">By Star Tribune (Minneapolis), adapted by </w:t>
      </w:r>
      <w:proofErr w:type="spellStart"/>
      <w:r w:rsidRPr="002B6123">
        <w:rPr>
          <w:rFonts w:ascii="Segoe UI" w:eastAsia="Times New Roman" w:hAnsi="Segoe UI" w:cs="Segoe UI"/>
          <w:color w:val="888888"/>
          <w:sz w:val="21"/>
          <w:szCs w:val="21"/>
        </w:rPr>
        <w:t>Newsela</w:t>
      </w:r>
      <w:proofErr w:type="spellEnd"/>
      <w:r w:rsidRPr="002B6123">
        <w:rPr>
          <w:rFonts w:ascii="Segoe UI" w:eastAsia="Times New Roman" w:hAnsi="Segoe UI" w:cs="Segoe UI"/>
          <w:color w:val="888888"/>
          <w:sz w:val="21"/>
          <w:szCs w:val="21"/>
        </w:rPr>
        <w:t xml:space="preserve"> staff</w:t>
      </w:r>
      <w:r>
        <w:rPr>
          <w:rFonts w:ascii="Segoe UI" w:eastAsia="Times New Roman" w:hAnsi="Segoe UI" w:cs="Segoe UI"/>
          <w:color w:val="888888"/>
          <w:sz w:val="21"/>
          <w:szCs w:val="21"/>
        </w:rPr>
        <w:tab/>
      </w:r>
      <w:r>
        <w:rPr>
          <w:rFonts w:ascii="Segoe UI" w:eastAsia="Times New Roman" w:hAnsi="Segoe UI" w:cs="Segoe UI"/>
          <w:color w:val="888888"/>
          <w:sz w:val="21"/>
          <w:szCs w:val="21"/>
        </w:rPr>
        <w:tab/>
      </w:r>
      <w:r>
        <w:rPr>
          <w:rFonts w:ascii="Segoe UI" w:eastAsia="Times New Roman" w:hAnsi="Segoe UI" w:cs="Segoe UI"/>
          <w:color w:val="888888"/>
          <w:sz w:val="21"/>
          <w:szCs w:val="21"/>
        </w:rPr>
        <w:tab/>
      </w:r>
      <w:r w:rsidRPr="002B6123">
        <w:rPr>
          <w:rFonts w:ascii="Segoe UI" w:eastAsia="Times New Roman" w:hAnsi="Segoe UI" w:cs="Segoe UI"/>
          <w:color w:val="888888"/>
          <w:sz w:val="21"/>
          <w:szCs w:val="21"/>
        </w:rPr>
        <w:t>5/18/2016</w:t>
      </w:r>
    </w:p>
    <w:p w:rsidR="002B6123" w:rsidRPr="002B6123" w:rsidRDefault="002B6123" w:rsidP="002B6123">
      <w:pPr>
        <w:shd w:val="clear" w:color="auto" w:fill="FFFFFF"/>
        <w:spacing w:after="264" w:line="408" w:lineRule="atLeast"/>
        <w:rPr>
          <w:rFonts w:ascii="Times New Roman" w:eastAsia="Times New Roman" w:hAnsi="Times New Roman" w:cs="Times New Roman"/>
          <w:color w:val="333333"/>
          <w:sz w:val="24"/>
          <w:szCs w:val="24"/>
        </w:rPr>
      </w:pPr>
      <w:r w:rsidRPr="002B6123">
        <w:rPr>
          <w:rFonts w:ascii="Times New Roman" w:eastAsia="Times New Roman" w:hAnsi="Times New Roman" w:cs="Times New Roman"/>
          <w:color w:val="333333"/>
          <w:sz w:val="24"/>
          <w:szCs w:val="24"/>
        </w:rPr>
        <w:t xml:space="preserve">MINNEAPOLIS, Minn. — </w:t>
      </w:r>
      <w:proofErr w:type="gramStart"/>
      <w:r w:rsidRPr="002B6123">
        <w:rPr>
          <w:rFonts w:ascii="Times New Roman" w:eastAsia="Times New Roman" w:hAnsi="Times New Roman" w:cs="Times New Roman"/>
          <w:color w:val="333333"/>
          <w:sz w:val="24"/>
          <w:szCs w:val="24"/>
        </w:rPr>
        <w:t>Before</w:t>
      </w:r>
      <w:proofErr w:type="gramEnd"/>
      <w:r w:rsidRPr="002B6123">
        <w:rPr>
          <w:rFonts w:ascii="Times New Roman" w:eastAsia="Times New Roman" w:hAnsi="Times New Roman" w:cs="Times New Roman"/>
          <w:color w:val="333333"/>
          <w:sz w:val="24"/>
          <w:szCs w:val="24"/>
        </w:rPr>
        <w:t xml:space="preserve"> a terrorism trial last week, a young high school teacher who was a potential juror took a look at the people who had already been chosen. The group, he said, was “steeped in whiteness.”</w:t>
      </w:r>
    </w:p>
    <w:p w:rsidR="002B6123" w:rsidRPr="002B6123" w:rsidRDefault="002B6123" w:rsidP="002B6123">
      <w:pPr>
        <w:shd w:val="clear" w:color="auto" w:fill="FFFFFF"/>
        <w:spacing w:after="264" w:line="408" w:lineRule="atLeast"/>
        <w:rPr>
          <w:rFonts w:ascii="Times New Roman" w:eastAsia="Times New Roman" w:hAnsi="Times New Roman" w:cs="Times New Roman"/>
          <w:color w:val="333333"/>
          <w:sz w:val="24"/>
          <w:szCs w:val="24"/>
        </w:rPr>
      </w:pPr>
      <w:r w:rsidRPr="002B6123">
        <w:rPr>
          <w:rFonts w:ascii="Times New Roman" w:eastAsia="Times New Roman" w:hAnsi="Times New Roman" w:cs="Times New Roman"/>
          <w:color w:val="333333"/>
          <w:sz w:val="24"/>
          <w:szCs w:val="24"/>
        </w:rPr>
        <w:t>He wasn’t the only one to note the wide gap between the all-white jury and the three defendants — Muslim, black and born into a refugee community. The three men are on trial in Minnesota for allegedly trying to join the Islamic State (IS), an extremist group attempting to set up its own country governed by Islamic law. It has also been called Islamic State of Iraq and the Levant (ISIL) and Islamic State of Iraq and Syria (ISIS). The group's fighters have captured parts of Syria and some of northern and western Iraq.</w:t>
      </w:r>
    </w:p>
    <w:p w:rsidR="002B6123" w:rsidRPr="002B6123" w:rsidRDefault="002B6123" w:rsidP="002B6123">
      <w:pPr>
        <w:shd w:val="clear" w:color="auto" w:fill="FFFFFF"/>
        <w:spacing w:before="100" w:beforeAutospacing="1" w:after="100" w:afterAutospacing="1" w:line="360" w:lineRule="atLeast"/>
        <w:outlineLvl w:val="1"/>
        <w:rPr>
          <w:rFonts w:ascii="Times New Roman" w:eastAsia="Times New Roman" w:hAnsi="Times New Roman" w:cs="Times New Roman"/>
          <w:b/>
          <w:bCs/>
          <w:color w:val="333333"/>
          <w:sz w:val="28"/>
          <w:szCs w:val="28"/>
        </w:rPr>
      </w:pPr>
      <w:r w:rsidRPr="002B6123">
        <w:rPr>
          <w:rFonts w:ascii="Times New Roman" w:eastAsia="Times New Roman" w:hAnsi="Times New Roman" w:cs="Times New Roman"/>
          <w:b/>
          <w:bCs/>
          <w:color w:val="333333"/>
          <w:sz w:val="28"/>
          <w:szCs w:val="28"/>
        </w:rPr>
        <w:t>Question Is Not Black And White</w:t>
      </w:r>
    </w:p>
    <w:p w:rsidR="002B6123" w:rsidRPr="002B6123" w:rsidRDefault="002B6123" w:rsidP="002B6123">
      <w:pPr>
        <w:shd w:val="clear" w:color="auto" w:fill="FFFFFF"/>
        <w:spacing w:after="264" w:line="408" w:lineRule="atLeast"/>
        <w:rPr>
          <w:rFonts w:ascii="Times New Roman" w:eastAsia="Times New Roman" w:hAnsi="Times New Roman" w:cs="Times New Roman"/>
          <w:color w:val="333333"/>
          <w:sz w:val="24"/>
          <w:szCs w:val="24"/>
        </w:rPr>
      </w:pPr>
      <w:r w:rsidRPr="002B6123">
        <w:rPr>
          <w:rFonts w:ascii="Times New Roman" w:eastAsia="Times New Roman" w:hAnsi="Times New Roman" w:cs="Times New Roman"/>
          <w:color w:val="333333"/>
          <w:sz w:val="24"/>
          <w:szCs w:val="24"/>
        </w:rPr>
        <w:t>The impact of race on jury fairness has been studied for decades, but the question is anything but black and white.</w:t>
      </w:r>
    </w:p>
    <w:p w:rsidR="002B6123" w:rsidRPr="002B6123" w:rsidRDefault="002B6123" w:rsidP="002B6123">
      <w:pPr>
        <w:shd w:val="clear" w:color="auto" w:fill="FFFFFF"/>
        <w:spacing w:after="264" w:line="408" w:lineRule="atLeast"/>
        <w:rPr>
          <w:rFonts w:ascii="Times New Roman" w:eastAsia="Times New Roman" w:hAnsi="Times New Roman" w:cs="Times New Roman"/>
          <w:color w:val="333333"/>
          <w:sz w:val="24"/>
          <w:szCs w:val="24"/>
        </w:rPr>
      </w:pPr>
      <w:r w:rsidRPr="002B6123">
        <w:rPr>
          <w:rFonts w:ascii="Times New Roman" w:eastAsia="Times New Roman" w:hAnsi="Times New Roman" w:cs="Times New Roman"/>
          <w:color w:val="333333"/>
          <w:sz w:val="24"/>
          <w:szCs w:val="24"/>
        </w:rPr>
        <w:t>“I think it would be a challenge to get a jury that considers all the factors when the jury is all white,” said attorney Larry Leventhal, who is not involved in the trial. But, he added, “</w:t>
      </w:r>
      <w:proofErr w:type="gramStart"/>
      <w:r w:rsidRPr="002B6123">
        <w:rPr>
          <w:rFonts w:ascii="Times New Roman" w:eastAsia="Times New Roman" w:hAnsi="Times New Roman" w:cs="Times New Roman"/>
          <w:color w:val="333333"/>
          <w:sz w:val="24"/>
          <w:szCs w:val="24"/>
        </w:rPr>
        <w:t>that</w:t>
      </w:r>
      <w:proofErr w:type="gramEnd"/>
      <w:r w:rsidRPr="002B6123">
        <w:rPr>
          <w:rFonts w:ascii="Times New Roman" w:eastAsia="Times New Roman" w:hAnsi="Times New Roman" w:cs="Times New Roman"/>
          <w:color w:val="333333"/>
          <w:sz w:val="24"/>
          <w:szCs w:val="24"/>
        </w:rPr>
        <w:t xml:space="preserve"> does not mean a white jury cannot render a fair verdict.”</w:t>
      </w:r>
    </w:p>
    <w:p w:rsidR="002B6123" w:rsidRPr="002B6123" w:rsidRDefault="002B6123" w:rsidP="002B6123">
      <w:pPr>
        <w:shd w:val="clear" w:color="auto" w:fill="FFFFFF"/>
        <w:spacing w:after="264" w:line="408" w:lineRule="atLeast"/>
        <w:rPr>
          <w:rFonts w:ascii="Times New Roman" w:eastAsia="Times New Roman" w:hAnsi="Times New Roman" w:cs="Times New Roman"/>
          <w:color w:val="333333"/>
          <w:sz w:val="24"/>
          <w:szCs w:val="24"/>
        </w:rPr>
      </w:pPr>
      <w:r w:rsidRPr="002B6123">
        <w:rPr>
          <w:rFonts w:ascii="Times New Roman" w:eastAsia="Times New Roman" w:hAnsi="Times New Roman" w:cs="Times New Roman"/>
          <w:color w:val="333333"/>
          <w:sz w:val="24"/>
          <w:szCs w:val="24"/>
        </w:rPr>
        <w:lastRenderedPageBreak/>
        <w:t xml:space="preserve">U.S. District Judge John </w:t>
      </w:r>
      <w:proofErr w:type="spellStart"/>
      <w:r w:rsidRPr="002B6123">
        <w:rPr>
          <w:rFonts w:ascii="Times New Roman" w:eastAsia="Times New Roman" w:hAnsi="Times New Roman" w:cs="Times New Roman"/>
          <w:color w:val="333333"/>
          <w:sz w:val="24"/>
          <w:szCs w:val="24"/>
        </w:rPr>
        <w:t>Tunheim</w:t>
      </w:r>
      <w:proofErr w:type="spellEnd"/>
      <w:r w:rsidRPr="002B6123">
        <w:rPr>
          <w:rFonts w:ascii="Times New Roman" w:eastAsia="Times New Roman" w:hAnsi="Times New Roman" w:cs="Times New Roman"/>
          <w:color w:val="333333"/>
          <w:sz w:val="24"/>
          <w:szCs w:val="24"/>
        </w:rPr>
        <w:t xml:space="preserve"> said he couldn’t discuss the current terrorism case but observed: “Overall, my experience is Minnesota juries … take their responsibilities very seriously, and they carefully evaluate the evidence and reach fair verdicts.” He said there are many cases where minority defendants were found innocent by all-white juries.</w:t>
      </w:r>
    </w:p>
    <w:p w:rsidR="002B6123" w:rsidRPr="002B6123" w:rsidRDefault="002B6123" w:rsidP="002B6123">
      <w:pPr>
        <w:shd w:val="clear" w:color="auto" w:fill="FFFFFF"/>
        <w:spacing w:after="264" w:line="408" w:lineRule="atLeast"/>
        <w:rPr>
          <w:rFonts w:ascii="Times New Roman" w:eastAsia="Times New Roman" w:hAnsi="Times New Roman" w:cs="Times New Roman"/>
          <w:color w:val="333333"/>
          <w:sz w:val="24"/>
          <w:szCs w:val="24"/>
        </w:rPr>
      </w:pPr>
      <w:r w:rsidRPr="002B6123">
        <w:rPr>
          <w:rFonts w:ascii="Times New Roman" w:eastAsia="Times New Roman" w:hAnsi="Times New Roman" w:cs="Times New Roman"/>
          <w:color w:val="333333"/>
          <w:sz w:val="24"/>
          <w:szCs w:val="24"/>
        </w:rPr>
        <w:t>The issue of objectivity was clearly on the mind of Judge Michael Davis, who is overseeing the trial. Davis aggressively questioned some 100 possible jurors last week, seeking to determine whether anyone was biased. Davis, the state’s first black federal judge and a veteran of previous terrorism trials, has a reputation for pushing for more diversity in court.</w:t>
      </w:r>
    </w:p>
    <w:p w:rsidR="002B6123" w:rsidRPr="002B6123" w:rsidRDefault="002B6123" w:rsidP="002B6123">
      <w:pPr>
        <w:shd w:val="clear" w:color="auto" w:fill="FFFFFF"/>
        <w:spacing w:before="100" w:beforeAutospacing="1" w:after="100" w:afterAutospacing="1" w:line="360" w:lineRule="atLeast"/>
        <w:outlineLvl w:val="1"/>
        <w:rPr>
          <w:rFonts w:ascii="Times New Roman" w:eastAsia="Times New Roman" w:hAnsi="Times New Roman" w:cs="Times New Roman"/>
          <w:b/>
          <w:bCs/>
          <w:color w:val="333333"/>
          <w:sz w:val="28"/>
          <w:szCs w:val="28"/>
        </w:rPr>
      </w:pPr>
      <w:r w:rsidRPr="002B6123">
        <w:rPr>
          <w:rFonts w:ascii="Times New Roman" w:eastAsia="Times New Roman" w:hAnsi="Times New Roman" w:cs="Times New Roman"/>
          <w:b/>
          <w:bCs/>
          <w:color w:val="333333"/>
          <w:sz w:val="28"/>
          <w:szCs w:val="28"/>
        </w:rPr>
        <w:t>Judge Dismissed Those Who Said They Couldn't Be Unbiased</w:t>
      </w:r>
    </w:p>
    <w:p w:rsidR="002B6123" w:rsidRPr="002B6123" w:rsidRDefault="002B6123" w:rsidP="002B6123">
      <w:pPr>
        <w:shd w:val="clear" w:color="auto" w:fill="FFFFFF"/>
        <w:spacing w:after="264" w:line="408" w:lineRule="atLeast"/>
        <w:rPr>
          <w:rFonts w:ascii="Times New Roman" w:eastAsia="Times New Roman" w:hAnsi="Times New Roman" w:cs="Times New Roman"/>
          <w:color w:val="333333"/>
          <w:sz w:val="24"/>
          <w:szCs w:val="24"/>
        </w:rPr>
      </w:pPr>
      <w:r w:rsidRPr="002B6123">
        <w:rPr>
          <w:rFonts w:ascii="Times New Roman" w:eastAsia="Times New Roman" w:hAnsi="Times New Roman" w:cs="Times New Roman"/>
          <w:color w:val="333333"/>
          <w:sz w:val="24"/>
          <w:szCs w:val="24"/>
        </w:rPr>
        <w:t xml:space="preserve">“Have you come in contact with minority groups?” he asked the prospective jurors. </w:t>
      </w:r>
      <w:proofErr w:type="gramStart"/>
      <w:r w:rsidRPr="002B6123">
        <w:rPr>
          <w:rFonts w:ascii="Times New Roman" w:eastAsia="Times New Roman" w:hAnsi="Times New Roman" w:cs="Times New Roman"/>
          <w:color w:val="333333"/>
          <w:sz w:val="24"/>
          <w:szCs w:val="24"/>
        </w:rPr>
        <w:t>“Any negative experiences with African-Americans or people from another country, like say, Somalia, East Africa, Ethiopia and Kenya?”</w:t>
      </w:r>
      <w:proofErr w:type="gramEnd"/>
    </w:p>
    <w:p w:rsidR="002B6123" w:rsidRPr="002B6123" w:rsidRDefault="002B6123" w:rsidP="002B6123">
      <w:pPr>
        <w:shd w:val="clear" w:color="auto" w:fill="FFFFFF"/>
        <w:spacing w:after="264" w:line="408" w:lineRule="atLeast"/>
        <w:rPr>
          <w:rFonts w:ascii="Times New Roman" w:eastAsia="Times New Roman" w:hAnsi="Times New Roman" w:cs="Times New Roman"/>
          <w:color w:val="333333"/>
          <w:sz w:val="24"/>
          <w:szCs w:val="24"/>
        </w:rPr>
      </w:pPr>
      <w:r w:rsidRPr="002B6123">
        <w:rPr>
          <w:rFonts w:ascii="Times New Roman" w:eastAsia="Times New Roman" w:hAnsi="Times New Roman" w:cs="Times New Roman"/>
          <w:color w:val="333333"/>
          <w:sz w:val="24"/>
          <w:szCs w:val="24"/>
        </w:rPr>
        <w:t>Davis wound up excusing 10 jurors on the first day who said they couldn’t be fair on terrorism charges. One white woman said she was uncomfortable even being in the room with the defendants. Another white woman was dismissed after she recalled an experience where a person of color “spoke bad” to her and added she had strong feelings about terrorism. A young African-American woman was excused after a private meeting with Davis and attorneys from both sides.</w:t>
      </w:r>
    </w:p>
    <w:p w:rsidR="002B6123" w:rsidRPr="002B6123" w:rsidRDefault="002B6123" w:rsidP="002B6123">
      <w:pPr>
        <w:shd w:val="clear" w:color="auto" w:fill="FFFFFF"/>
        <w:spacing w:after="264" w:line="408" w:lineRule="atLeast"/>
        <w:rPr>
          <w:rFonts w:ascii="Times New Roman" w:eastAsia="Times New Roman" w:hAnsi="Times New Roman" w:cs="Times New Roman"/>
          <w:color w:val="333333"/>
          <w:sz w:val="24"/>
          <w:szCs w:val="24"/>
        </w:rPr>
      </w:pPr>
      <w:r w:rsidRPr="002B6123">
        <w:rPr>
          <w:rFonts w:ascii="Times New Roman" w:eastAsia="Times New Roman" w:hAnsi="Times New Roman" w:cs="Times New Roman"/>
          <w:color w:val="333333"/>
          <w:sz w:val="24"/>
          <w:szCs w:val="24"/>
        </w:rPr>
        <w:t>At the same time, Davis told potential jurors: “You’re not a bad person if you have strong feelings one way or another.”</w:t>
      </w:r>
    </w:p>
    <w:p w:rsidR="002B6123" w:rsidRPr="002B6123" w:rsidRDefault="002B6123" w:rsidP="002B6123">
      <w:pPr>
        <w:shd w:val="clear" w:color="auto" w:fill="FFFFFF"/>
        <w:spacing w:after="264" w:line="408" w:lineRule="atLeast"/>
        <w:rPr>
          <w:rFonts w:ascii="Times New Roman" w:eastAsia="Times New Roman" w:hAnsi="Times New Roman" w:cs="Times New Roman"/>
          <w:color w:val="333333"/>
          <w:sz w:val="24"/>
          <w:szCs w:val="24"/>
        </w:rPr>
      </w:pPr>
      <w:r w:rsidRPr="002B6123">
        <w:rPr>
          <w:rFonts w:ascii="Times New Roman" w:eastAsia="Times New Roman" w:hAnsi="Times New Roman" w:cs="Times New Roman"/>
          <w:color w:val="333333"/>
          <w:sz w:val="24"/>
          <w:szCs w:val="24"/>
        </w:rPr>
        <w:t>Ex-prosecutors said they believe all-white juries can be fair in trials with minority defendants.</w:t>
      </w:r>
    </w:p>
    <w:p w:rsidR="002B6123" w:rsidRPr="002B6123" w:rsidRDefault="002B6123" w:rsidP="002B6123">
      <w:pPr>
        <w:shd w:val="clear" w:color="auto" w:fill="FFFFFF"/>
        <w:spacing w:after="264" w:line="408" w:lineRule="atLeast"/>
        <w:rPr>
          <w:rFonts w:ascii="Times New Roman" w:eastAsia="Times New Roman" w:hAnsi="Times New Roman" w:cs="Times New Roman"/>
          <w:color w:val="333333"/>
          <w:sz w:val="24"/>
          <w:szCs w:val="24"/>
        </w:rPr>
      </w:pPr>
      <w:r w:rsidRPr="002B6123">
        <w:rPr>
          <w:rFonts w:ascii="Times New Roman" w:eastAsia="Times New Roman" w:hAnsi="Times New Roman" w:cs="Times New Roman"/>
          <w:color w:val="333333"/>
          <w:sz w:val="24"/>
          <w:szCs w:val="24"/>
        </w:rPr>
        <w:t xml:space="preserve">“I know Judge Davis is very focused on those issues, and I know if Judge Davis had any doubt of that, he would have dealt with it,” said former U.S. Attorney Tom </w:t>
      </w:r>
      <w:proofErr w:type="spellStart"/>
      <w:r w:rsidRPr="002B6123">
        <w:rPr>
          <w:rFonts w:ascii="Times New Roman" w:eastAsia="Times New Roman" w:hAnsi="Times New Roman" w:cs="Times New Roman"/>
          <w:color w:val="333333"/>
          <w:sz w:val="24"/>
          <w:szCs w:val="24"/>
        </w:rPr>
        <w:t>Heffelfinger</w:t>
      </w:r>
      <w:proofErr w:type="spellEnd"/>
      <w:r w:rsidRPr="002B6123">
        <w:rPr>
          <w:rFonts w:ascii="Times New Roman" w:eastAsia="Times New Roman" w:hAnsi="Times New Roman" w:cs="Times New Roman"/>
          <w:color w:val="333333"/>
          <w:sz w:val="24"/>
          <w:szCs w:val="24"/>
        </w:rPr>
        <w:t>. “I am also confident that the defense lawyers, if they had any doubts, would have raised the issues."</w:t>
      </w:r>
    </w:p>
    <w:p w:rsidR="002B6123" w:rsidRPr="002B6123" w:rsidRDefault="002B6123" w:rsidP="002B6123">
      <w:pPr>
        <w:shd w:val="clear" w:color="auto" w:fill="FFFFFF"/>
        <w:spacing w:before="100" w:beforeAutospacing="1" w:after="100" w:afterAutospacing="1" w:line="360" w:lineRule="atLeast"/>
        <w:outlineLvl w:val="1"/>
        <w:rPr>
          <w:rFonts w:ascii="Times New Roman" w:eastAsia="Times New Roman" w:hAnsi="Times New Roman" w:cs="Times New Roman"/>
          <w:b/>
          <w:bCs/>
          <w:color w:val="333333"/>
          <w:sz w:val="28"/>
          <w:szCs w:val="28"/>
        </w:rPr>
      </w:pPr>
      <w:r w:rsidRPr="002B6123">
        <w:rPr>
          <w:rFonts w:ascii="Times New Roman" w:eastAsia="Times New Roman" w:hAnsi="Times New Roman" w:cs="Times New Roman"/>
          <w:b/>
          <w:bCs/>
          <w:color w:val="333333"/>
          <w:sz w:val="28"/>
          <w:szCs w:val="28"/>
        </w:rPr>
        <w:t xml:space="preserve">Somali-Americans Question Fairness </w:t>
      </w:r>
      <w:proofErr w:type="gramStart"/>
      <w:r w:rsidRPr="002B6123">
        <w:rPr>
          <w:rFonts w:ascii="Times New Roman" w:eastAsia="Times New Roman" w:hAnsi="Times New Roman" w:cs="Times New Roman"/>
          <w:b/>
          <w:bCs/>
          <w:color w:val="333333"/>
          <w:sz w:val="28"/>
          <w:szCs w:val="28"/>
        </w:rPr>
        <w:t>Without</w:t>
      </w:r>
      <w:proofErr w:type="gramEnd"/>
      <w:r w:rsidRPr="002B6123">
        <w:rPr>
          <w:rFonts w:ascii="Times New Roman" w:eastAsia="Times New Roman" w:hAnsi="Times New Roman" w:cs="Times New Roman"/>
          <w:b/>
          <w:bCs/>
          <w:color w:val="333333"/>
          <w:sz w:val="28"/>
          <w:szCs w:val="28"/>
        </w:rPr>
        <w:t xml:space="preserve"> Diversity</w:t>
      </w:r>
    </w:p>
    <w:p w:rsidR="002B6123" w:rsidRPr="002B6123" w:rsidRDefault="002B6123" w:rsidP="002B6123">
      <w:pPr>
        <w:shd w:val="clear" w:color="auto" w:fill="FFFFFF"/>
        <w:spacing w:after="264" w:line="408" w:lineRule="atLeast"/>
        <w:rPr>
          <w:rFonts w:ascii="Times New Roman" w:eastAsia="Times New Roman" w:hAnsi="Times New Roman" w:cs="Times New Roman"/>
          <w:color w:val="333333"/>
          <w:sz w:val="24"/>
          <w:szCs w:val="24"/>
        </w:rPr>
      </w:pPr>
      <w:r w:rsidRPr="002B6123">
        <w:rPr>
          <w:rFonts w:ascii="Times New Roman" w:eastAsia="Times New Roman" w:hAnsi="Times New Roman" w:cs="Times New Roman"/>
          <w:color w:val="333333"/>
          <w:sz w:val="24"/>
          <w:szCs w:val="24"/>
        </w:rPr>
        <w:t>Some defense lawyers — and some members of Minneapolis’ Somali-American community — were more doubtful.</w:t>
      </w:r>
    </w:p>
    <w:p w:rsidR="002B6123" w:rsidRPr="002B6123" w:rsidRDefault="002B6123" w:rsidP="002B6123">
      <w:pPr>
        <w:shd w:val="clear" w:color="auto" w:fill="FFFFFF"/>
        <w:spacing w:after="264" w:line="408" w:lineRule="atLeast"/>
        <w:rPr>
          <w:rFonts w:ascii="Times New Roman" w:eastAsia="Times New Roman" w:hAnsi="Times New Roman" w:cs="Times New Roman"/>
          <w:color w:val="333333"/>
          <w:sz w:val="24"/>
          <w:szCs w:val="24"/>
        </w:rPr>
      </w:pPr>
      <w:r w:rsidRPr="002B6123">
        <w:rPr>
          <w:rFonts w:ascii="Times New Roman" w:eastAsia="Times New Roman" w:hAnsi="Times New Roman" w:cs="Times New Roman"/>
          <w:color w:val="333333"/>
          <w:sz w:val="24"/>
          <w:szCs w:val="24"/>
        </w:rPr>
        <w:lastRenderedPageBreak/>
        <w:t xml:space="preserve">“We wish the jury would have some diversity,” said </w:t>
      </w:r>
      <w:proofErr w:type="spellStart"/>
      <w:r w:rsidRPr="002B6123">
        <w:rPr>
          <w:rFonts w:ascii="Times New Roman" w:eastAsia="Times New Roman" w:hAnsi="Times New Roman" w:cs="Times New Roman"/>
          <w:color w:val="333333"/>
          <w:sz w:val="24"/>
          <w:szCs w:val="24"/>
        </w:rPr>
        <w:t>Ayan</w:t>
      </w:r>
      <w:proofErr w:type="spellEnd"/>
      <w:r w:rsidRPr="002B6123">
        <w:rPr>
          <w:rFonts w:ascii="Times New Roman" w:eastAsia="Times New Roman" w:hAnsi="Times New Roman" w:cs="Times New Roman"/>
          <w:color w:val="333333"/>
          <w:sz w:val="24"/>
          <w:szCs w:val="24"/>
        </w:rPr>
        <w:t xml:space="preserve"> Farah, mother of Mohamed Farah, one of the defendants. To have no juror of color, she said, raised the question of what “kind of justice the family can expect. But we are hoping these jurors will see some of ... (the defendants) could be their brothers and sisters.”</w:t>
      </w:r>
    </w:p>
    <w:p w:rsidR="002B6123" w:rsidRPr="002B6123" w:rsidRDefault="002B6123" w:rsidP="002B6123">
      <w:pPr>
        <w:shd w:val="clear" w:color="auto" w:fill="FFFFFF"/>
        <w:spacing w:after="264" w:line="408" w:lineRule="atLeast"/>
        <w:rPr>
          <w:rFonts w:ascii="Times New Roman" w:eastAsia="Times New Roman" w:hAnsi="Times New Roman" w:cs="Times New Roman"/>
          <w:color w:val="333333"/>
          <w:sz w:val="24"/>
          <w:szCs w:val="24"/>
        </w:rPr>
      </w:pPr>
      <w:r w:rsidRPr="002B6123">
        <w:rPr>
          <w:rFonts w:ascii="Times New Roman" w:eastAsia="Times New Roman" w:hAnsi="Times New Roman" w:cs="Times New Roman"/>
          <w:color w:val="333333"/>
          <w:sz w:val="24"/>
          <w:szCs w:val="24"/>
        </w:rPr>
        <w:t>Kamal Hassan, founder of the Somali Human Rights Commission, said he is also worried. “That concerns me a lot that this jury ... (is) all white … but I hope the truth to be let out,” he said.</w:t>
      </w:r>
    </w:p>
    <w:p w:rsidR="002B6123" w:rsidRPr="002B6123" w:rsidRDefault="002B6123" w:rsidP="002B6123">
      <w:pPr>
        <w:shd w:val="clear" w:color="auto" w:fill="FFFFFF"/>
        <w:spacing w:after="264" w:line="408" w:lineRule="atLeast"/>
        <w:rPr>
          <w:rFonts w:ascii="Times New Roman" w:eastAsia="Times New Roman" w:hAnsi="Times New Roman" w:cs="Times New Roman"/>
          <w:color w:val="333333"/>
          <w:sz w:val="24"/>
          <w:szCs w:val="24"/>
        </w:rPr>
      </w:pPr>
      <w:r w:rsidRPr="002B6123">
        <w:rPr>
          <w:rFonts w:ascii="Times New Roman" w:eastAsia="Times New Roman" w:hAnsi="Times New Roman" w:cs="Times New Roman"/>
          <w:color w:val="333333"/>
          <w:sz w:val="24"/>
          <w:szCs w:val="24"/>
        </w:rPr>
        <w:t>Dan Scott, former chief federal public defender, said a key issue is not simply race. It is also important for the jury to understand what was in the defendants’ minds.</w:t>
      </w:r>
    </w:p>
    <w:p w:rsidR="002B6123" w:rsidRPr="002B6123" w:rsidRDefault="002B6123" w:rsidP="002B6123">
      <w:pPr>
        <w:shd w:val="clear" w:color="auto" w:fill="FFFFFF"/>
        <w:spacing w:after="264" w:line="408" w:lineRule="atLeast"/>
        <w:rPr>
          <w:rFonts w:ascii="Times New Roman" w:eastAsia="Times New Roman" w:hAnsi="Times New Roman" w:cs="Times New Roman"/>
          <w:color w:val="333333"/>
          <w:sz w:val="24"/>
          <w:szCs w:val="24"/>
        </w:rPr>
      </w:pPr>
      <w:r w:rsidRPr="002B6123">
        <w:rPr>
          <w:rFonts w:ascii="Times New Roman" w:eastAsia="Times New Roman" w:hAnsi="Times New Roman" w:cs="Times New Roman"/>
          <w:color w:val="333333"/>
          <w:sz w:val="24"/>
          <w:szCs w:val="24"/>
        </w:rPr>
        <w:t>He said that when a jury is drawn from the suburbs or farms, it's difficult for them to figure out a defendant from a completely different background.</w:t>
      </w:r>
    </w:p>
    <w:p w:rsidR="002B6123" w:rsidRPr="002B6123" w:rsidRDefault="002B6123" w:rsidP="002B6123">
      <w:pPr>
        <w:shd w:val="clear" w:color="auto" w:fill="FFFFFF"/>
        <w:spacing w:after="264" w:line="408" w:lineRule="atLeast"/>
        <w:rPr>
          <w:rFonts w:ascii="Times New Roman" w:eastAsia="Times New Roman" w:hAnsi="Times New Roman" w:cs="Times New Roman"/>
          <w:color w:val="333333"/>
          <w:sz w:val="24"/>
          <w:szCs w:val="24"/>
        </w:rPr>
      </w:pPr>
      <w:r w:rsidRPr="002B6123">
        <w:rPr>
          <w:rFonts w:ascii="Times New Roman" w:eastAsia="Times New Roman" w:hAnsi="Times New Roman" w:cs="Times New Roman"/>
          <w:color w:val="333333"/>
          <w:sz w:val="24"/>
          <w:szCs w:val="24"/>
        </w:rPr>
        <w:t>“You’re dealing with a group of young men who are first-generation Americans caught between two worlds,” Scott added. “Maybe these kids are dedicated revolutionaries, maybe they are just confused and we don’t know that, and the jurors have no feel for it.”</w:t>
      </w:r>
    </w:p>
    <w:p w:rsidR="002B6123" w:rsidRPr="002B6123" w:rsidRDefault="002B6123" w:rsidP="002B6123">
      <w:pPr>
        <w:shd w:val="clear" w:color="auto" w:fill="FFFFFF"/>
        <w:spacing w:before="100" w:beforeAutospacing="1" w:after="100" w:afterAutospacing="1" w:line="360" w:lineRule="atLeast"/>
        <w:outlineLvl w:val="1"/>
        <w:rPr>
          <w:rFonts w:ascii="Times New Roman" w:eastAsia="Times New Roman" w:hAnsi="Times New Roman" w:cs="Times New Roman"/>
          <w:b/>
          <w:bCs/>
          <w:color w:val="333333"/>
          <w:sz w:val="28"/>
          <w:szCs w:val="28"/>
        </w:rPr>
      </w:pPr>
      <w:r w:rsidRPr="002B6123">
        <w:rPr>
          <w:rFonts w:ascii="Times New Roman" w:eastAsia="Times New Roman" w:hAnsi="Times New Roman" w:cs="Times New Roman"/>
          <w:b/>
          <w:bCs/>
          <w:color w:val="333333"/>
          <w:sz w:val="28"/>
          <w:szCs w:val="28"/>
        </w:rPr>
        <w:t xml:space="preserve">No Requirements </w:t>
      </w:r>
      <w:proofErr w:type="gramStart"/>
      <w:r w:rsidRPr="002B6123">
        <w:rPr>
          <w:rFonts w:ascii="Times New Roman" w:eastAsia="Times New Roman" w:hAnsi="Times New Roman" w:cs="Times New Roman"/>
          <w:b/>
          <w:bCs/>
          <w:color w:val="333333"/>
          <w:sz w:val="28"/>
          <w:szCs w:val="28"/>
        </w:rPr>
        <w:t>About</w:t>
      </w:r>
      <w:proofErr w:type="gramEnd"/>
      <w:r w:rsidRPr="002B6123">
        <w:rPr>
          <w:rFonts w:ascii="Times New Roman" w:eastAsia="Times New Roman" w:hAnsi="Times New Roman" w:cs="Times New Roman"/>
          <w:b/>
          <w:bCs/>
          <w:color w:val="333333"/>
          <w:sz w:val="28"/>
          <w:szCs w:val="28"/>
        </w:rPr>
        <w:t xml:space="preserve"> Racial Guidelines</w:t>
      </w:r>
    </w:p>
    <w:p w:rsidR="002B6123" w:rsidRPr="002B6123" w:rsidRDefault="002B6123" w:rsidP="002B6123">
      <w:pPr>
        <w:shd w:val="clear" w:color="auto" w:fill="FFFFFF"/>
        <w:spacing w:after="264" w:line="408" w:lineRule="atLeast"/>
        <w:rPr>
          <w:rFonts w:ascii="Times New Roman" w:eastAsia="Times New Roman" w:hAnsi="Times New Roman" w:cs="Times New Roman"/>
          <w:color w:val="333333"/>
          <w:sz w:val="24"/>
          <w:szCs w:val="24"/>
        </w:rPr>
      </w:pPr>
      <w:r w:rsidRPr="002B6123">
        <w:rPr>
          <w:rFonts w:ascii="Times New Roman" w:eastAsia="Times New Roman" w:hAnsi="Times New Roman" w:cs="Times New Roman"/>
          <w:color w:val="333333"/>
          <w:sz w:val="24"/>
          <w:szCs w:val="24"/>
        </w:rPr>
        <w:t xml:space="preserve">Scott said he represented a Somali woman in a previous terrorism trial where a jury of no blacks and one Asian found her guilty. In another trial, a jury with two blacks convicted a Somali man, said defense attorney Jon </w:t>
      </w:r>
      <w:proofErr w:type="spellStart"/>
      <w:r w:rsidRPr="002B6123">
        <w:rPr>
          <w:rFonts w:ascii="Times New Roman" w:eastAsia="Times New Roman" w:hAnsi="Times New Roman" w:cs="Times New Roman"/>
          <w:color w:val="333333"/>
          <w:sz w:val="24"/>
          <w:szCs w:val="24"/>
        </w:rPr>
        <w:t>Hopeman</w:t>
      </w:r>
      <w:proofErr w:type="spellEnd"/>
      <w:r w:rsidRPr="002B6123">
        <w:rPr>
          <w:rFonts w:ascii="Times New Roman" w:eastAsia="Times New Roman" w:hAnsi="Times New Roman" w:cs="Times New Roman"/>
          <w:color w:val="333333"/>
          <w:sz w:val="24"/>
          <w:szCs w:val="24"/>
        </w:rPr>
        <w:t>.</w:t>
      </w:r>
    </w:p>
    <w:p w:rsidR="002B6123" w:rsidRPr="002B6123" w:rsidRDefault="002B6123" w:rsidP="002B6123">
      <w:pPr>
        <w:shd w:val="clear" w:color="auto" w:fill="FFFFFF"/>
        <w:spacing w:after="264" w:line="408" w:lineRule="atLeast"/>
        <w:rPr>
          <w:rFonts w:ascii="Times New Roman" w:eastAsia="Times New Roman" w:hAnsi="Times New Roman" w:cs="Times New Roman"/>
          <w:color w:val="333333"/>
          <w:sz w:val="24"/>
          <w:szCs w:val="24"/>
        </w:rPr>
      </w:pPr>
      <w:r w:rsidRPr="002B6123">
        <w:rPr>
          <w:rFonts w:ascii="Times New Roman" w:eastAsia="Times New Roman" w:hAnsi="Times New Roman" w:cs="Times New Roman"/>
          <w:color w:val="333333"/>
          <w:sz w:val="24"/>
          <w:szCs w:val="24"/>
        </w:rPr>
        <w:t>Federal case law on the issue is quite clear. Juries must be fairly drawn from the community, but there is no requirement that the racial makeup of the jury must reflect the community.</w:t>
      </w:r>
    </w:p>
    <w:p w:rsidR="002B6123" w:rsidRPr="002B6123" w:rsidRDefault="002B6123" w:rsidP="002B6123">
      <w:pPr>
        <w:shd w:val="clear" w:color="auto" w:fill="FFFFFF"/>
        <w:spacing w:after="264" w:line="408" w:lineRule="atLeast"/>
        <w:rPr>
          <w:rFonts w:ascii="Georgia" w:eastAsia="Times New Roman" w:hAnsi="Georgia" w:cs="Times New Roman"/>
          <w:color w:val="333333"/>
          <w:sz w:val="24"/>
          <w:szCs w:val="24"/>
        </w:rPr>
      </w:pPr>
      <w:r w:rsidRPr="002B6123">
        <w:rPr>
          <w:rFonts w:ascii="Georgia" w:eastAsia="Times New Roman" w:hAnsi="Georgia" w:cs="Times New Roman"/>
          <w:color w:val="333333"/>
          <w:sz w:val="24"/>
          <w:szCs w:val="24"/>
        </w:rPr>
        <w:t>If you define fair as following the law, "the answer is yes, they can get a fair trial,” said Joseph Daly. He is a retired professor at Mitchell Hamline School of Law. “If you define fair as decision-making by people who look like you and (are) culturally similar to you, the answer is no."</w:t>
      </w:r>
    </w:p>
    <w:p w:rsidR="002B6123" w:rsidRDefault="002B6123" w:rsidP="002B6123">
      <w:pPr>
        <w:shd w:val="clear" w:color="auto" w:fill="FFFFFF"/>
        <w:spacing w:after="0" w:line="408" w:lineRule="atLeast"/>
        <w:rPr>
          <w:rFonts w:ascii="Georgia" w:eastAsia="Times New Roman" w:hAnsi="Georgia" w:cs="Times New Roman"/>
          <w:color w:val="333333"/>
          <w:sz w:val="24"/>
          <w:szCs w:val="24"/>
        </w:rPr>
      </w:pPr>
      <w:r w:rsidRPr="002B6123">
        <w:rPr>
          <w:rFonts w:ascii="Georgia" w:eastAsia="Times New Roman" w:hAnsi="Georgia" w:cs="Times New Roman"/>
          <w:color w:val="333333"/>
          <w:sz w:val="24"/>
          <w:szCs w:val="24"/>
        </w:rPr>
        <w:t>Daly added, "But the standard we are using is the U.S. Constitution" and that is enough.</w:t>
      </w:r>
    </w:p>
    <w:p w:rsidR="002B6123" w:rsidRDefault="002B6123" w:rsidP="002B6123">
      <w:pPr>
        <w:shd w:val="clear" w:color="auto" w:fill="FFFFFF"/>
        <w:spacing w:after="0" w:line="408" w:lineRule="atLeast"/>
        <w:rPr>
          <w:rFonts w:ascii="Georgia" w:eastAsia="Times New Roman" w:hAnsi="Georgia" w:cs="Times New Roman"/>
          <w:color w:val="333333"/>
          <w:sz w:val="24"/>
          <w:szCs w:val="24"/>
        </w:rPr>
      </w:pPr>
    </w:p>
    <w:p w:rsidR="002B6123" w:rsidRPr="002B6123" w:rsidRDefault="002B6123" w:rsidP="002B6123">
      <w:pPr>
        <w:shd w:val="clear" w:color="auto" w:fill="FFFFFF"/>
        <w:spacing w:after="0" w:line="408" w:lineRule="atLeast"/>
        <w:rPr>
          <w:rFonts w:ascii="Georgia" w:eastAsia="Times New Roman" w:hAnsi="Georgia" w:cs="Times New Roman"/>
          <w:color w:val="333333"/>
          <w:sz w:val="24"/>
          <w:szCs w:val="24"/>
        </w:rPr>
      </w:pPr>
    </w:p>
    <w:p w:rsidR="002B6123" w:rsidRPr="0035231B" w:rsidRDefault="002B6123" w:rsidP="002B6123">
      <w:pPr>
        <w:rPr>
          <w:rFonts w:asciiTheme="majorHAnsi" w:eastAsia="Merriweather" w:hAnsiTheme="majorHAnsi" w:cs="Merriweather"/>
        </w:rPr>
      </w:pPr>
      <w:r w:rsidRPr="0035231B">
        <w:rPr>
          <w:rFonts w:asciiTheme="majorHAnsi" w:eastAsia="Merriweather" w:hAnsiTheme="majorHAnsi" w:cs="Merriweather"/>
        </w:rPr>
        <w:t>1. Author’s claim (what he/she wants us to believe—OPINION + REASON)):</w:t>
      </w:r>
    </w:p>
    <w:p w:rsidR="002B6123" w:rsidRPr="0035231B" w:rsidRDefault="002B6123" w:rsidP="002B6123">
      <w:pPr>
        <w:rPr>
          <w:rFonts w:asciiTheme="majorHAnsi" w:eastAsia="Merriweather" w:hAnsiTheme="majorHAnsi" w:cs="Merriweather"/>
        </w:rPr>
      </w:pPr>
      <w:r w:rsidRPr="0035231B">
        <w:rPr>
          <w:rFonts w:asciiTheme="majorHAnsi" w:eastAsia="Merriweather" w:hAnsiTheme="majorHAnsi" w:cs="Merriweather"/>
        </w:rPr>
        <w:t>__________________________________________________</w:t>
      </w:r>
      <w:r>
        <w:rPr>
          <w:rFonts w:asciiTheme="majorHAnsi" w:eastAsia="Merriweather" w:hAnsiTheme="majorHAnsi" w:cs="Merriweather"/>
        </w:rPr>
        <w:t>____________________________________</w:t>
      </w:r>
      <w:r w:rsidRPr="0035231B">
        <w:rPr>
          <w:rFonts w:asciiTheme="majorHAnsi" w:eastAsia="Merriweather" w:hAnsiTheme="majorHAnsi" w:cs="Merriweather"/>
        </w:rPr>
        <w:t>__________________________________________________</w:t>
      </w:r>
      <w:r>
        <w:rPr>
          <w:rFonts w:asciiTheme="majorHAnsi" w:eastAsia="Merriweather" w:hAnsiTheme="majorHAnsi" w:cs="Merriweather"/>
        </w:rPr>
        <w:t>___________________________________</w:t>
      </w:r>
      <w:r w:rsidRPr="0035231B">
        <w:rPr>
          <w:rFonts w:asciiTheme="majorHAnsi" w:eastAsia="Merriweather" w:hAnsiTheme="majorHAnsi" w:cs="Merriweather"/>
        </w:rPr>
        <w:t>__________________________________________________</w:t>
      </w:r>
      <w:r>
        <w:rPr>
          <w:rFonts w:asciiTheme="majorHAnsi" w:eastAsia="Merriweather" w:hAnsiTheme="majorHAnsi" w:cs="Merriweather"/>
        </w:rPr>
        <w:t>_________________________________________________________________________________________________________________________</w:t>
      </w:r>
    </w:p>
    <w:p w:rsidR="002B6123" w:rsidRPr="0035231B" w:rsidRDefault="002B6123" w:rsidP="002B6123">
      <w:pPr>
        <w:rPr>
          <w:rFonts w:asciiTheme="majorHAnsi" w:eastAsia="Merriweather" w:hAnsiTheme="majorHAnsi" w:cs="Merriweather"/>
        </w:rPr>
      </w:pPr>
      <w:r w:rsidRPr="0035231B">
        <w:rPr>
          <w:rFonts w:asciiTheme="majorHAnsi" w:eastAsia="Merriweather" w:hAnsiTheme="majorHAnsi" w:cs="Merriweather"/>
        </w:rPr>
        <w:t>2. Text Evidence for claim with MLA:  **TE= proof: stats, facts, examples **MLA= author’s last name in parenthesis at the end of each piece of TE: “Blah-blah-blah” (Author’s LAST name).</w:t>
      </w:r>
    </w:p>
    <w:p w:rsidR="002B6123" w:rsidRPr="0035231B" w:rsidRDefault="002B6123" w:rsidP="002B6123">
      <w:pPr>
        <w:numPr>
          <w:ilvl w:val="0"/>
          <w:numId w:val="2"/>
        </w:numPr>
        <w:pBdr>
          <w:top w:val="nil"/>
          <w:left w:val="nil"/>
          <w:bottom w:val="nil"/>
          <w:right w:val="nil"/>
          <w:between w:val="nil"/>
        </w:pBdr>
        <w:spacing w:after="0"/>
        <w:rPr>
          <w:rFonts w:asciiTheme="majorHAnsi" w:eastAsia="Merriweather" w:hAnsiTheme="majorHAnsi" w:cs="Merriweather"/>
        </w:rPr>
      </w:pPr>
      <w:r w:rsidRPr="0035231B">
        <w:rPr>
          <w:rFonts w:asciiTheme="majorHAnsi" w:eastAsia="Merriweather" w:hAnsiTheme="majorHAnsi" w:cs="Merriweather"/>
        </w:rPr>
        <w:t>______________________________________________________________________________________</w:t>
      </w:r>
      <w:r>
        <w:rPr>
          <w:rFonts w:asciiTheme="majorHAnsi" w:eastAsia="Merriweather" w:hAnsiTheme="majorHAnsi" w:cs="Merriweather"/>
        </w:rPr>
        <w:t>____________________________________________________________________________________________________________</w:t>
      </w:r>
    </w:p>
    <w:p w:rsidR="002B6123" w:rsidRPr="0035231B" w:rsidRDefault="002B6123" w:rsidP="002B6123">
      <w:pPr>
        <w:numPr>
          <w:ilvl w:val="0"/>
          <w:numId w:val="2"/>
        </w:numPr>
        <w:pBdr>
          <w:top w:val="nil"/>
          <w:left w:val="nil"/>
          <w:bottom w:val="nil"/>
          <w:right w:val="nil"/>
          <w:between w:val="nil"/>
        </w:pBdr>
        <w:spacing w:after="0"/>
        <w:rPr>
          <w:rFonts w:asciiTheme="majorHAnsi" w:eastAsia="Merriweather" w:hAnsiTheme="majorHAnsi" w:cs="Merriweather"/>
        </w:rPr>
      </w:pPr>
      <w:r w:rsidRPr="0035231B">
        <w:rPr>
          <w:rFonts w:asciiTheme="majorHAnsi" w:eastAsia="Merriweather" w:hAnsiTheme="majorHAnsi" w:cs="Merriweather"/>
        </w:rPr>
        <w:t>______________________________________________________________________________________</w:t>
      </w:r>
      <w:r>
        <w:rPr>
          <w:rFonts w:asciiTheme="majorHAnsi" w:eastAsia="Merriweather" w:hAnsiTheme="majorHAnsi" w:cs="Merriweather"/>
        </w:rPr>
        <w:t>____________________________________________________________________________________________________________</w:t>
      </w:r>
    </w:p>
    <w:p w:rsidR="002B6123" w:rsidRPr="0035231B" w:rsidRDefault="002B6123" w:rsidP="002B6123">
      <w:pPr>
        <w:numPr>
          <w:ilvl w:val="0"/>
          <w:numId w:val="2"/>
        </w:numPr>
        <w:pBdr>
          <w:top w:val="nil"/>
          <w:left w:val="nil"/>
          <w:bottom w:val="nil"/>
          <w:right w:val="nil"/>
          <w:between w:val="nil"/>
        </w:pBdr>
        <w:spacing w:after="0"/>
        <w:rPr>
          <w:rFonts w:asciiTheme="majorHAnsi" w:eastAsia="Merriweather" w:hAnsiTheme="majorHAnsi" w:cs="Merriweather"/>
        </w:rPr>
      </w:pPr>
      <w:r w:rsidRPr="0035231B">
        <w:rPr>
          <w:rFonts w:asciiTheme="majorHAnsi" w:eastAsia="Merriweather" w:hAnsiTheme="majorHAnsi" w:cs="Merriweather"/>
        </w:rPr>
        <w:t>______________________________________________________________________________________</w:t>
      </w:r>
      <w:r>
        <w:rPr>
          <w:rFonts w:asciiTheme="majorHAnsi" w:eastAsia="Merriweather" w:hAnsiTheme="majorHAnsi" w:cs="Merriweather"/>
        </w:rPr>
        <w:t>____________________________________________________________________________________________________________</w:t>
      </w:r>
    </w:p>
    <w:p w:rsidR="002B6123" w:rsidRPr="002B6123" w:rsidRDefault="002B6123" w:rsidP="002B6123">
      <w:pPr>
        <w:numPr>
          <w:ilvl w:val="0"/>
          <w:numId w:val="2"/>
        </w:numPr>
        <w:pBdr>
          <w:top w:val="nil"/>
          <w:left w:val="nil"/>
          <w:bottom w:val="nil"/>
          <w:right w:val="nil"/>
          <w:between w:val="nil"/>
        </w:pBdr>
        <w:spacing w:after="0"/>
        <w:rPr>
          <w:rFonts w:asciiTheme="majorHAnsi" w:eastAsia="Merriweather" w:hAnsiTheme="majorHAnsi" w:cs="Merriweather"/>
        </w:rPr>
      </w:pPr>
      <w:r w:rsidRPr="0035231B">
        <w:rPr>
          <w:rFonts w:asciiTheme="majorHAnsi" w:eastAsia="Merriweather" w:hAnsiTheme="majorHAnsi" w:cs="Merriweather"/>
        </w:rPr>
        <w:t>______________________________________________________________________________________</w:t>
      </w:r>
      <w:r>
        <w:rPr>
          <w:rFonts w:asciiTheme="majorHAnsi" w:eastAsia="Merriweather" w:hAnsiTheme="majorHAnsi" w:cs="Merriweather"/>
        </w:rPr>
        <w:t>____________________________________________________________________________________________________________</w:t>
      </w:r>
    </w:p>
    <w:p w:rsidR="002B6123" w:rsidRPr="002B6123" w:rsidRDefault="002B6123" w:rsidP="002B6123">
      <w:pPr>
        <w:jc w:val="center"/>
        <w:rPr>
          <w:rFonts w:asciiTheme="majorHAnsi" w:eastAsia="Merriweather" w:hAnsiTheme="majorHAnsi" w:cs="Merriweather"/>
          <w:b/>
          <w:sz w:val="20"/>
          <w:szCs w:val="20"/>
        </w:rPr>
      </w:pPr>
      <w:r w:rsidRPr="002B6123">
        <w:rPr>
          <w:rFonts w:asciiTheme="majorHAnsi" w:eastAsia="Merriweather" w:hAnsiTheme="majorHAnsi" w:cs="Merriweather"/>
          <w:b/>
          <w:sz w:val="20"/>
          <w:szCs w:val="20"/>
        </w:rPr>
        <w:t>(</w:t>
      </w:r>
      <w:proofErr w:type="gramStart"/>
      <w:r w:rsidRPr="002B6123">
        <w:rPr>
          <w:rFonts w:asciiTheme="majorHAnsi" w:eastAsia="Merriweather" w:hAnsiTheme="majorHAnsi" w:cs="Merriweather"/>
          <w:b/>
          <w:sz w:val="20"/>
          <w:szCs w:val="20"/>
        </w:rPr>
        <w:t>inform</w:t>
      </w:r>
      <w:proofErr w:type="gramEnd"/>
      <w:r w:rsidRPr="002B6123">
        <w:rPr>
          <w:rFonts w:asciiTheme="majorHAnsi" w:eastAsia="Merriweather" w:hAnsiTheme="majorHAnsi" w:cs="Merriweather"/>
          <w:b/>
          <w:sz w:val="20"/>
          <w:szCs w:val="20"/>
        </w:rPr>
        <w:t>, persuade, give opinion, etc.)</w:t>
      </w:r>
    </w:p>
    <w:p w:rsidR="002B6123" w:rsidRPr="0035231B" w:rsidRDefault="002B6123" w:rsidP="002B6123">
      <w:pPr>
        <w:rPr>
          <w:rFonts w:asciiTheme="majorHAnsi" w:eastAsia="Merriweather" w:hAnsiTheme="majorHAnsi" w:cs="Merriweather"/>
        </w:rPr>
      </w:pPr>
      <w:r w:rsidRPr="0035231B">
        <w:rPr>
          <w:rFonts w:asciiTheme="majorHAnsi" w:eastAsia="Merriweather" w:hAnsiTheme="majorHAnsi" w:cs="Merriweather"/>
        </w:rPr>
        <w:t>3. The author’s purpose is to _________________ and he/she achieves the purpose through the following three techniq</w:t>
      </w:r>
      <w:r>
        <w:rPr>
          <w:rFonts w:asciiTheme="majorHAnsi" w:eastAsia="Merriweather" w:hAnsiTheme="majorHAnsi" w:cs="Merriweather"/>
        </w:rPr>
        <w:t>ues/devices: a. ______________________</w:t>
      </w:r>
      <w:r w:rsidRPr="0035231B">
        <w:rPr>
          <w:rFonts w:asciiTheme="majorHAnsi" w:eastAsia="Merriweather" w:hAnsiTheme="majorHAnsi" w:cs="Merriweather"/>
        </w:rPr>
        <w:t>b. ________________________</w:t>
      </w:r>
      <w:r>
        <w:rPr>
          <w:rFonts w:asciiTheme="majorHAnsi" w:eastAsia="Merriweather" w:hAnsiTheme="majorHAnsi" w:cs="Merriweather"/>
        </w:rPr>
        <w:t>____</w:t>
      </w:r>
      <w:r w:rsidRPr="0035231B">
        <w:rPr>
          <w:rFonts w:asciiTheme="majorHAnsi" w:eastAsia="Merriweather" w:hAnsiTheme="majorHAnsi" w:cs="Merriweather"/>
        </w:rPr>
        <w:t xml:space="preserve"> c. ________________________</w:t>
      </w:r>
    </w:p>
    <w:p w:rsidR="002B6123" w:rsidRPr="0035231B" w:rsidRDefault="002B6123" w:rsidP="002B6123">
      <w:pPr>
        <w:rPr>
          <w:rFonts w:asciiTheme="majorHAnsi" w:eastAsia="Merriweather" w:hAnsiTheme="majorHAnsi" w:cs="Merriweather"/>
        </w:rPr>
      </w:pPr>
    </w:p>
    <w:p w:rsidR="002B6123" w:rsidRPr="002B6123" w:rsidRDefault="002B6123" w:rsidP="002B6123">
      <w:pPr>
        <w:jc w:val="center"/>
        <w:rPr>
          <w:rFonts w:asciiTheme="majorHAnsi" w:eastAsia="Merriweather" w:hAnsiTheme="majorHAnsi" w:cs="Merriweather"/>
          <w:b/>
        </w:rPr>
      </w:pPr>
      <w:r w:rsidRPr="002B6123">
        <w:rPr>
          <w:rFonts w:asciiTheme="majorHAnsi" w:eastAsia="Merriweather" w:hAnsiTheme="majorHAnsi" w:cs="Merriweather"/>
          <w:b/>
        </w:rPr>
        <w:t>(Be specific)</w:t>
      </w:r>
    </w:p>
    <w:p w:rsidR="002B6123" w:rsidRPr="0035231B" w:rsidRDefault="002B6123" w:rsidP="002B6123">
      <w:pPr>
        <w:rPr>
          <w:rFonts w:asciiTheme="majorHAnsi" w:eastAsia="Merriweather" w:hAnsiTheme="majorHAnsi" w:cs="Merriweather"/>
        </w:rPr>
      </w:pPr>
      <w:r w:rsidRPr="0035231B">
        <w:rPr>
          <w:rFonts w:asciiTheme="majorHAnsi" w:eastAsia="Merriweather" w:hAnsiTheme="majorHAnsi" w:cs="Merriweather"/>
        </w:rPr>
        <w:t xml:space="preserve">4. The author’s main audience is </w:t>
      </w:r>
      <w:r>
        <w:rPr>
          <w:rFonts w:asciiTheme="majorHAnsi" w:eastAsia="Merriweather" w:hAnsiTheme="majorHAnsi" w:cs="Merriweather"/>
        </w:rPr>
        <w:t xml:space="preserve">____________________________________________________________________________ </w:t>
      </w:r>
      <w:r w:rsidRPr="0035231B">
        <w:rPr>
          <w:rFonts w:asciiTheme="majorHAnsi" w:eastAsia="Merriweather" w:hAnsiTheme="majorHAnsi" w:cs="Merriweather"/>
        </w:rPr>
        <w:t>because______________________________________________</w:t>
      </w:r>
      <w:r>
        <w:rPr>
          <w:rFonts w:asciiTheme="majorHAnsi" w:eastAsia="Merriweather" w:hAnsiTheme="majorHAnsi" w:cs="Merriweather"/>
        </w:rPr>
        <w:t>__________________________________________________________</w:t>
      </w:r>
    </w:p>
    <w:p w:rsidR="002B6123" w:rsidRPr="0035231B" w:rsidRDefault="002B6123" w:rsidP="002B6123">
      <w:pPr>
        <w:rPr>
          <w:rFonts w:asciiTheme="majorHAnsi" w:eastAsia="Merriweather" w:hAnsiTheme="majorHAnsi" w:cs="Merriweather"/>
        </w:rPr>
      </w:pPr>
    </w:p>
    <w:p w:rsidR="002B6123" w:rsidRPr="0035231B" w:rsidRDefault="002B6123" w:rsidP="002B6123">
      <w:pPr>
        <w:rPr>
          <w:rFonts w:asciiTheme="majorHAnsi" w:eastAsia="Merriweather" w:hAnsiTheme="majorHAnsi" w:cs="Merriweather"/>
        </w:rPr>
      </w:pPr>
      <w:r w:rsidRPr="0035231B">
        <w:rPr>
          <w:rFonts w:asciiTheme="majorHAnsi" w:eastAsia="Merriweather" w:hAnsiTheme="majorHAnsi" w:cs="Merriweather"/>
        </w:rPr>
        <w:t>5. The author establishes a _____________ tone (look at word choice) through the following words/phrases a.____________________________, b. ______________________</w:t>
      </w:r>
      <w:r>
        <w:rPr>
          <w:rFonts w:asciiTheme="majorHAnsi" w:eastAsia="Merriweather" w:hAnsiTheme="majorHAnsi" w:cs="Merriweather"/>
        </w:rPr>
        <w:t>, and c.______________________________</w:t>
      </w:r>
    </w:p>
    <w:p w:rsidR="002B6123" w:rsidRPr="0035231B" w:rsidRDefault="002B6123" w:rsidP="002B6123">
      <w:pPr>
        <w:rPr>
          <w:rFonts w:asciiTheme="majorHAnsi" w:eastAsia="Merriweather" w:hAnsiTheme="majorHAnsi" w:cs="Merriweather"/>
        </w:rPr>
      </w:pPr>
      <w:r w:rsidRPr="0035231B">
        <w:rPr>
          <w:rFonts w:asciiTheme="majorHAnsi" w:eastAsia="Merriweather" w:hAnsiTheme="majorHAnsi" w:cs="Merriweather"/>
        </w:rPr>
        <w:t>6. The author uses the following text structure/organization: (Include the structure choice and an example). The article begins with _____________________, develops with, ______________________</w:t>
      </w:r>
      <w:r>
        <w:rPr>
          <w:rFonts w:asciiTheme="majorHAnsi" w:eastAsia="Merriweather" w:hAnsiTheme="majorHAnsi" w:cs="Merriweather"/>
        </w:rPr>
        <w:t>_ _________________________</w:t>
      </w:r>
      <w:r w:rsidRPr="0035231B">
        <w:rPr>
          <w:rFonts w:asciiTheme="majorHAnsi" w:eastAsia="Merriweather" w:hAnsiTheme="majorHAnsi" w:cs="Merriweather"/>
        </w:rPr>
        <w:t>and concludes with ___________________________________</w:t>
      </w:r>
      <w:r>
        <w:rPr>
          <w:rFonts w:asciiTheme="majorHAnsi" w:eastAsia="Merriweather" w:hAnsiTheme="majorHAnsi" w:cs="Merriweather"/>
        </w:rPr>
        <w:t>________</w:t>
      </w:r>
      <w:r w:rsidRPr="0035231B">
        <w:rPr>
          <w:rFonts w:asciiTheme="majorHAnsi" w:eastAsia="Merriweather" w:hAnsiTheme="majorHAnsi" w:cs="Merriweather"/>
        </w:rPr>
        <w:t>.</w:t>
      </w:r>
    </w:p>
    <w:p w:rsidR="002B6123" w:rsidRPr="0035231B" w:rsidRDefault="002B6123" w:rsidP="002B6123">
      <w:pPr>
        <w:rPr>
          <w:rFonts w:asciiTheme="majorHAnsi" w:eastAsia="Merriweather" w:hAnsiTheme="majorHAnsi" w:cs="Merriweather"/>
        </w:rPr>
      </w:pPr>
    </w:p>
    <w:p w:rsidR="002B6123" w:rsidRPr="0035231B" w:rsidRDefault="002B6123" w:rsidP="002B6123">
      <w:pPr>
        <w:rPr>
          <w:rFonts w:asciiTheme="majorHAnsi" w:eastAsia="Merriweather" w:hAnsiTheme="majorHAnsi" w:cs="Merriweather"/>
        </w:rPr>
      </w:pPr>
      <w:r w:rsidRPr="0035231B">
        <w:rPr>
          <w:rFonts w:asciiTheme="majorHAnsi" w:eastAsia="Merriweather" w:hAnsiTheme="majorHAnsi" w:cs="Merriweather"/>
        </w:rPr>
        <w:t>7. 3 words I didn’t know (or are ESSENTIAL words) WITH DEFINITIONS</w:t>
      </w:r>
    </w:p>
    <w:p w:rsidR="002B6123" w:rsidRPr="0035231B" w:rsidRDefault="002B6123" w:rsidP="002B6123">
      <w:pPr>
        <w:rPr>
          <w:rFonts w:asciiTheme="majorHAnsi" w:eastAsia="Merriweather" w:hAnsiTheme="majorHAnsi" w:cs="Merriweather"/>
        </w:rPr>
      </w:pPr>
      <w:proofErr w:type="gramStart"/>
      <w:r w:rsidRPr="0035231B">
        <w:rPr>
          <w:rFonts w:asciiTheme="majorHAnsi" w:eastAsia="Merriweather" w:hAnsiTheme="majorHAnsi" w:cs="Merriweather"/>
        </w:rPr>
        <w:t>a</w:t>
      </w:r>
      <w:proofErr w:type="gramEnd"/>
      <w:r w:rsidRPr="0035231B">
        <w:rPr>
          <w:rFonts w:asciiTheme="majorHAnsi" w:eastAsia="Merriweather" w:hAnsiTheme="majorHAnsi" w:cs="Merriweather"/>
        </w:rPr>
        <w:t>.</w:t>
      </w:r>
    </w:p>
    <w:p w:rsidR="002B6123" w:rsidRPr="0035231B" w:rsidRDefault="002B6123" w:rsidP="002B6123">
      <w:pPr>
        <w:rPr>
          <w:rFonts w:asciiTheme="majorHAnsi" w:eastAsia="Merriweather" w:hAnsiTheme="majorHAnsi" w:cs="Merriweather"/>
        </w:rPr>
      </w:pPr>
      <w:proofErr w:type="gramStart"/>
      <w:r w:rsidRPr="0035231B">
        <w:rPr>
          <w:rFonts w:asciiTheme="majorHAnsi" w:eastAsia="Merriweather" w:hAnsiTheme="majorHAnsi" w:cs="Merriweather"/>
        </w:rPr>
        <w:t>b</w:t>
      </w:r>
      <w:proofErr w:type="gramEnd"/>
      <w:r w:rsidRPr="0035231B">
        <w:rPr>
          <w:rFonts w:asciiTheme="majorHAnsi" w:eastAsia="Merriweather" w:hAnsiTheme="majorHAnsi" w:cs="Merriweather"/>
        </w:rPr>
        <w:t>.</w:t>
      </w:r>
    </w:p>
    <w:p w:rsidR="00913F15" w:rsidRPr="002B6123" w:rsidRDefault="002B6123">
      <w:pPr>
        <w:rPr>
          <w:rFonts w:asciiTheme="majorHAnsi" w:eastAsia="Merriweather" w:hAnsiTheme="majorHAnsi" w:cs="Merriweather"/>
        </w:rPr>
      </w:pPr>
      <w:proofErr w:type="gramStart"/>
      <w:r w:rsidRPr="0035231B">
        <w:rPr>
          <w:rFonts w:asciiTheme="majorHAnsi" w:eastAsia="Merriweather" w:hAnsiTheme="majorHAnsi" w:cs="Merriweather"/>
        </w:rPr>
        <w:t>c</w:t>
      </w:r>
      <w:proofErr w:type="gramEnd"/>
      <w:r w:rsidRPr="0035231B">
        <w:rPr>
          <w:rFonts w:asciiTheme="majorHAnsi" w:eastAsia="Merriweather" w:hAnsiTheme="majorHAnsi" w:cs="Merriweather"/>
        </w:rPr>
        <w:t xml:space="preserve">. </w:t>
      </w:r>
    </w:p>
    <w:sectPr w:rsidR="00913F15" w:rsidRPr="002B6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roxima Nova">
    <w:altName w:val="Times New Roman"/>
    <w:panose1 w:val="00000000000000000000"/>
    <w:charset w:val="00"/>
    <w:family w:val="roman"/>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erriweathe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058FE"/>
    <w:multiLevelType w:val="multilevel"/>
    <w:tmpl w:val="88F46D84"/>
    <w:lvl w:ilvl="0">
      <w:start w:val="1"/>
      <w:numFmt w:val="lowerLetter"/>
      <w:lvlText w:val="%1."/>
      <w:lvlJc w:val="left"/>
      <w:pPr>
        <w:ind w:left="1425" w:hanging="360"/>
      </w:pPr>
      <w:rPr>
        <w:color w:val="222222"/>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
    <w:nsid w:val="42865126"/>
    <w:multiLevelType w:val="hybridMultilevel"/>
    <w:tmpl w:val="6E2ADC42"/>
    <w:lvl w:ilvl="0" w:tplc="0409000F">
      <w:start w:val="1"/>
      <w:numFmt w:val="decimal"/>
      <w:lvlText w:val="%1."/>
      <w:lvlJc w:val="left"/>
      <w:pPr>
        <w:ind w:left="63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123"/>
    <w:rsid w:val="00201594"/>
    <w:rsid w:val="002B6123"/>
    <w:rsid w:val="00913F15"/>
    <w:rsid w:val="00DB2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61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12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B61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61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12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B61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4005">
      <w:bodyDiv w:val="1"/>
      <w:marLeft w:val="0"/>
      <w:marRight w:val="0"/>
      <w:marTop w:val="0"/>
      <w:marBottom w:val="0"/>
      <w:divBdr>
        <w:top w:val="none" w:sz="0" w:space="0" w:color="auto"/>
        <w:left w:val="none" w:sz="0" w:space="0" w:color="auto"/>
        <w:bottom w:val="none" w:sz="0" w:space="0" w:color="auto"/>
        <w:right w:val="none" w:sz="0" w:space="0" w:color="auto"/>
      </w:divBdr>
      <w:divsChild>
        <w:div w:id="1756973285">
          <w:marLeft w:val="0"/>
          <w:marRight w:val="0"/>
          <w:marTop w:val="0"/>
          <w:marBottom w:val="0"/>
          <w:divBdr>
            <w:top w:val="none" w:sz="0" w:space="0" w:color="auto"/>
            <w:left w:val="none" w:sz="0" w:space="0" w:color="auto"/>
            <w:bottom w:val="none" w:sz="0" w:space="0" w:color="auto"/>
            <w:right w:val="none" w:sz="0" w:space="0" w:color="auto"/>
          </w:divBdr>
          <w:divsChild>
            <w:div w:id="596671699">
              <w:marLeft w:val="0"/>
              <w:marRight w:val="0"/>
              <w:marTop w:val="0"/>
              <w:marBottom w:val="0"/>
              <w:divBdr>
                <w:top w:val="none" w:sz="0" w:space="0" w:color="auto"/>
                <w:left w:val="none" w:sz="0" w:space="0" w:color="auto"/>
                <w:bottom w:val="none" w:sz="0" w:space="0" w:color="auto"/>
                <w:right w:val="none" w:sz="0" w:space="0" w:color="auto"/>
              </w:divBdr>
            </w:div>
            <w:div w:id="12584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dpstech</dc:creator>
  <cp:lastModifiedBy>Windows User</cp:lastModifiedBy>
  <cp:revision>2</cp:revision>
  <dcterms:created xsi:type="dcterms:W3CDTF">2018-03-19T15:55:00Z</dcterms:created>
  <dcterms:modified xsi:type="dcterms:W3CDTF">2018-03-19T15:55:00Z</dcterms:modified>
</cp:coreProperties>
</file>