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rPr>
          <w:b w:val="1"/>
          <w:sz w:val="20"/>
          <w:szCs w:val="20"/>
        </w:rPr>
      </w:pPr>
      <w:r w:rsidDel="00000000" w:rsidR="00000000" w:rsidRPr="00000000">
        <w:rPr>
          <w:b w:val="1"/>
          <w:sz w:val="20"/>
          <w:szCs w:val="20"/>
          <w:rtl w:val="0"/>
        </w:rPr>
        <w:t xml:space="preserve">Name: </w:t>
        <w:tab/>
        <w:tab/>
        <w:tab/>
        <w:tab/>
        <w:tab/>
        <w:tab/>
        <w:tab/>
        <w:tab/>
        <w:t xml:space="preserve">Date:</w:t>
        <w:tab/>
        <w:tab/>
        <w:tab/>
        <w:tab/>
        <w:tab/>
        <w:t xml:space="preserve">Hour:</w:t>
      </w:r>
    </w:p>
    <w:p w:rsidR="00000000" w:rsidDel="00000000" w:rsidP="00000000" w:rsidRDefault="00000000" w:rsidRPr="00000000" w14:paraId="00000001">
      <w:pPr>
        <w:contextualSpacing w:val="0"/>
        <w:rPr>
          <w:rFonts w:ascii="Georgia" w:cs="Georgia" w:eastAsia="Georgia" w:hAnsi="Georgia"/>
          <w:b w:val="1"/>
        </w:rPr>
      </w:pPr>
      <w:r w:rsidDel="00000000" w:rsidR="00000000" w:rsidRPr="00000000">
        <w:rPr>
          <w:rtl w:val="0"/>
        </w:rPr>
      </w:r>
    </w:p>
    <w:p w:rsidR="00000000" w:rsidDel="00000000" w:rsidP="00000000" w:rsidRDefault="00000000" w:rsidRPr="00000000" w14:paraId="00000002">
      <w:pPr>
        <w:contextualSpacing w:val="0"/>
        <w:jc w:val="center"/>
        <w:rPr>
          <w:rFonts w:ascii="Georgia" w:cs="Georgia" w:eastAsia="Georgia" w:hAnsi="Georgia"/>
          <w:b w:val="1"/>
        </w:rPr>
      </w:pPr>
      <w:r w:rsidDel="00000000" w:rsidR="00000000" w:rsidRPr="00000000">
        <w:rPr>
          <w:rFonts w:ascii="Georgia" w:cs="Georgia" w:eastAsia="Georgia" w:hAnsi="Georgia"/>
          <w:b w:val="1"/>
          <w:sz w:val="28"/>
          <w:szCs w:val="28"/>
          <w:rtl w:val="0"/>
        </w:rPr>
        <w:t xml:space="preserve">Prefixes, Suffixes, and Roots (Part 4)</w:t>
      </w:r>
      <w:r w:rsidDel="00000000" w:rsidR="00000000" w:rsidRPr="00000000">
        <w:rPr>
          <w:rtl w:val="0"/>
        </w:rPr>
      </w:r>
    </w:p>
    <w:p w:rsidR="00000000" w:rsidDel="00000000" w:rsidP="00000000" w:rsidRDefault="00000000" w:rsidRPr="00000000" w14:paraId="00000003">
      <w:pPr>
        <w:contextualSpacing w:val="0"/>
        <w:jc w:val="center"/>
        <w:rPr>
          <w:rFonts w:ascii="Georgia" w:cs="Georgia" w:eastAsia="Georgia" w:hAnsi="Georgia"/>
        </w:rPr>
      </w:pPr>
      <w:r w:rsidDel="00000000" w:rsidR="00000000" w:rsidRPr="00000000">
        <w:rPr>
          <w:rFonts w:ascii="Georgia" w:cs="Georgia" w:eastAsia="Georgia" w:hAnsi="Georgia"/>
          <w:rtl w:val="0"/>
        </w:rPr>
        <w:t xml:space="preserve">#56-75</w:t>
      </w:r>
    </w:p>
    <w:p w:rsidR="00000000" w:rsidDel="00000000" w:rsidP="00000000" w:rsidRDefault="00000000" w:rsidRPr="00000000" w14:paraId="00000004">
      <w:pPr>
        <w:contextualSpacing w:val="0"/>
        <w:jc w:val="center"/>
        <w:rPr>
          <w:rFonts w:ascii="Georgia" w:cs="Georgia" w:eastAsia="Georgia" w:hAnsi="Georgia"/>
        </w:rPr>
      </w:pPr>
      <w:r w:rsidDel="00000000" w:rsidR="00000000" w:rsidRPr="00000000">
        <w:rPr>
          <w:rtl w:val="0"/>
        </w:rPr>
      </w:r>
    </w:p>
    <w:p w:rsidR="00000000" w:rsidDel="00000000" w:rsidP="00000000" w:rsidRDefault="00000000" w:rsidRPr="00000000" w14:paraId="00000005">
      <w:pPr>
        <w:contextualSpacing w:val="0"/>
        <w:rPr>
          <w:rFonts w:ascii="Georgia" w:cs="Georgia" w:eastAsia="Georgia" w:hAnsi="Georgia"/>
        </w:rPr>
      </w:pPr>
      <w:r w:rsidDel="00000000" w:rsidR="00000000" w:rsidRPr="00000000">
        <w:rPr>
          <w:rFonts w:ascii="Georgia" w:cs="Georgia" w:eastAsia="Georgia" w:hAnsi="Georgia"/>
          <w:b w:val="1"/>
          <w:rtl w:val="0"/>
        </w:rPr>
        <w:t xml:space="preserve">Directions: </w:t>
      </w:r>
      <w:r w:rsidDel="00000000" w:rsidR="00000000" w:rsidRPr="00000000">
        <w:rPr>
          <w:rFonts w:ascii="Georgia" w:cs="Georgia" w:eastAsia="Georgia" w:hAnsi="Georgia"/>
          <w:rtl w:val="0"/>
        </w:rPr>
        <w:t xml:space="preserve">Create a sentence for each of the following. Your sentence should use a </w:t>
      </w:r>
      <w:r w:rsidDel="00000000" w:rsidR="00000000" w:rsidRPr="00000000">
        <w:rPr>
          <w:rFonts w:ascii="Georgia" w:cs="Georgia" w:eastAsia="Georgia" w:hAnsi="Georgia"/>
          <w:b w:val="1"/>
          <w:rtl w:val="0"/>
        </w:rPr>
        <w:t xml:space="preserve">NEW</w:t>
      </w:r>
      <w:r w:rsidDel="00000000" w:rsidR="00000000" w:rsidRPr="00000000">
        <w:rPr>
          <w:rFonts w:ascii="Georgia" w:cs="Georgia" w:eastAsia="Georgia" w:hAnsi="Georgia"/>
          <w:rtl w:val="0"/>
        </w:rPr>
        <w:t xml:space="preserve"> word that relates to the prefix/suffix/root definition, not the example word that is already provided. Your sentence should also give enough context to prove you understand the meaning of the word. You also must include at least two additional words (examples) that use the prefix/suffix/root correctly. </w:t>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2310"/>
        <w:gridCol w:w="1575"/>
        <w:gridCol w:w="2370"/>
        <w:gridCol w:w="4050"/>
        <w:tblGridChange w:id="0">
          <w:tblGrid>
            <w:gridCol w:w="495"/>
            <w:gridCol w:w="2310"/>
            <w:gridCol w:w="1575"/>
            <w:gridCol w:w="2370"/>
            <w:gridCol w:w="40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Prefix/Suffix/Root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Definition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Examples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Student Sentence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56</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ped, pod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foot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pedestrian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57</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-phile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having a strong affinity or love for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bibliophile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58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phon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sound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phonograph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59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pro-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forward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progress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backward, 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regress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61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scrib, script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write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subscribe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62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the art or skill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friendship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63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spec(t)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see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specimen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64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sub-</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under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subscript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65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super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greater, beyond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supernatural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66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tact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touch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contact, tactile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67</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theo-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god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theology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68</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therm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heat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thermometer</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69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-thesis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a proposition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antithesis</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trans-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across, through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transcend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71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-tude</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state or condition</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gratitude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72</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uni-</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unity</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73</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un-</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not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unhappy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74</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ver-</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true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verify</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75</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vert</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to turn in a specific 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invert</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bl>
    <w:p w:rsidR="00000000" w:rsidDel="00000000" w:rsidP="00000000" w:rsidRDefault="00000000" w:rsidRPr="00000000" w14:paraId="00000110">
      <w:pPr>
        <w:contextualSpacing w:val="0"/>
        <w:rPr/>
      </w:pPr>
      <w:r w:rsidDel="00000000" w:rsidR="00000000" w:rsidRPr="00000000">
        <w:rPr>
          <w:rtl w:val="0"/>
        </w:rPr>
      </w:r>
    </w:p>
    <w:sectPr>
      <w:headerReference r:id="rId6" w:type="default"/>
      <w:headerReference r:id="rId7" w:type="first"/>
      <w:footerReference r:id="rId8" w:type="first"/>
      <w:pgSz w:h="15840" w:w="12240"/>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4">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contextualSpacing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contextualSpacing w:val="0"/>
      <w:rPr>
        <w:rFonts w:ascii="Georgia" w:cs="Georgia" w:eastAsia="Georgia" w:hAnsi="Georgia"/>
        <w:b w:val="1"/>
      </w:rPr>
    </w:pPr>
    <w:r w:rsidDel="00000000" w:rsidR="00000000" w:rsidRPr="00000000">
      <w:rPr>
        <w:rFonts w:ascii="Georgia" w:cs="Georgia" w:eastAsia="Georgia" w:hAnsi="Georgia"/>
        <w:b w:val="1"/>
        <w:rtl w:val="0"/>
      </w:rPr>
      <w:t xml:space="preserve">LA 5</w:t>
      <w:tab/>
      <w:t xml:space="preserve">Schmitt</w:t>
    </w:r>
  </w:p>
  <w:p w:rsidR="00000000" w:rsidDel="00000000" w:rsidP="00000000" w:rsidRDefault="00000000" w:rsidRPr="00000000" w14:paraId="00000113">
    <w:pPr>
      <w:contextualSpacing w:val="0"/>
      <w:rPr>
        <w:b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