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1979"/>
        <w:gridCol w:w="1934"/>
        <w:gridCol w:w="1935"/>
        <w:gridCol w:w="1935"/>
        <w:gridCol w:w="1935"/>
        <w:gridCol w:w="1802"/>
      </w:tblGrid>
      <w:tr w:rsidR="00F33C08" w:rsidRPr="007F3B6B" w14:paraId="47B86EC2" w14:textId="77777777" w:rsidTr="00106D68">
        <w:tc>
          <w:tcPr>
            <w:tcW w:w="1979" w:type="dxa"/>
          </w:tcPr>
          <w:p w14:paraId="47B86EBC" w14:textId="77777777" w:rsidR="00640EA8" w:rsidRPr="007F3B6B" w:rsidRDefault="0007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1934" w:type="dxa"/>
          </w:tcPr>
          <w:p w14:paraId="47B86EBD" w14:textId="77777777" w:rsidR="00640EA8" w:rsidRPr="007F3B6B" w:rsidRDefault="0007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5" w:type="dxa"/>
          </w:tcPr>
          <w:p w14:paraId="47B86EBE" w14:textId="77777777" w:rsidR="00640EA8" w:rsidRPr="007F3B6B" w:rsidRDefault="00077520" w:rsidP="0007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</w:tcPr>
          <w:p w14:paraId="47B86EBF" w14:textId="77777777" w:rsidR="00640EA8" w:rsidRPr="007F3B6B" w:rsidRDefault="0007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14:paraId="47B86EC0" w14:textId="77777777" w:rsidR="00640EA8" w:rsidRPr="007F3B6B" w:rsidRDefault="0007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14:paraId="47B86EC1" w14:textId="77777777" w:rsidR="00640EA8" w:rsidRPr="007F3B6B" w:rsidRDefault="0007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3C08" w:rsidRPr="007F3B6B" w14:paraId="47B86EC9" w14:textId="77777777" w:rsidTr="00106D68">
        <w:tc>
          <w:tcPr>
            <w:tcW w:w="1979" w:type="dxa"/>
          </w:tcPr>
          <w:p w14:paraId="19A83A1A" w14:textId="77777777" w:rsidR="00077520" w:rsidRPr="007F3B6B" w:rsidRDefault="0016437C" w:rsidP="0028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 xml:space="preserve">Groups’ </w:t>
            </w:r>
            <w:proofErr w:type="spellStart"/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self views</w:t>
            </w:r>
            <w:proofErr w:type="spellEnd"/>
          </w:p>
          <w:p w14:paraId="65C9C5AB" w14:textId="77777777" w:rsidR="006B654A" w:rsidRPr="007F3B6B" w:rsidRDefault="006B654A" w:rsidP="0028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6E19" w14:textId="76FF7123" w:rsidR="004901CB" w:rsidRPr="00D029DE" w:rsidRDefault="00621935" w:rsidP="004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25</w:t>
            </w:r>
          </w:p>
          <w:p w14:paraId="52F678BE" w14:textId="1BAF6257" w:rsidR="004901CB" w:rsidRPr="00D029DE" w:rsidRDefault="00621935" w:rsidP="004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21.5</w:t>
            </w:r>
          </w:p>
          <w:p w14:paraId="5482EBB0" w14:textId="557525E3" w:rsidR="004901CB" w:rsidRPr="00D029DE" w:rsidRDefault="00621935" w:rsidP="004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19</w:t>
            </w:r>
          </w:p>
          <w:p w14:paraId="3D989089" w14:textId="0A3B6ABB" w:rsidR="004901CB" w:rsidRPr="00D029DE" w:rsidRDefault="00621935" w:rsidP="004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16.5</w:t>
            </w:r>
          </w:p>
          <w:p w14:paraId="47B86EC3" w14:textId="32B057B1" w:rsidR="006B654A" w:rsidRPr="007F3B6B" w:rsidRDefault="00621935" w:rsidP="00621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= 15</w:t>
            </w:r>
          </w:p>
        </w:tc>
        <w:tc>
          <w:tcPr>
            <w:tcW w:w="1934" w:type="dxa"/>
          </w:tcPr>
          <w:p w14:paraId="47B86EC4" w14:textId="4391752D" w:rsidR="00077520" w:rsidRPr="007F3B6B" w:rsidRDefault="00AC50BD" w:rsidP="006B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 xml:space="preserve">Thoroughly </w:t>
            </w:r>
            <w:r w:rsidR="006B654A" w:rsidRPr="007F3B6B">
              <w:rPr>
                <w:rFonts w:ascii="Times New Roman" w:hAnsi="Times New Roman" w:cs="Times New Roman"/>
                <w:sz w:val="20"/>
                <w:szCs w:val="20"/>
              </w:rPr>
              <w:t>describes the ways in which each opposing group views themselves and their characteristics, including goals, values, and fears.</w:t>
            </w:r>
          </w:p>
        </w:tc>
        <w:tc>
          <w:tcPr>
            <w:tcW w:w="1935" w:type="dxa"/>
          </w:tcPr>
          <w:p w14:paraId="47B86EC5" w14:textId="39ED41D2" w:rsidR="00077520" w:rsidRPr="007F3B6B" w:rsidRDefault="006B654A" w:rsidP="006B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Adequately describes the ways in which each opposing group views themselves and their characteristics, including goals, values, and fears.</w:t>
            </w:r>
          </w:p>
        </w:tc>
        <w:tc>
          <w:tcPr>
            <w:tcW w:w="1935" w:type="dxa"/>
          </w:tcPr>
          <w:p w14:paraId="47B86EC6" w14:textId="3F13223B" w:rsidR="00077520" w:rsidRPr="007F3B6B" w:rsidRDefault="006B654A" w:rsidP="006B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Somewhat describes the ways in which each opposing group views themselves and their characteristics, including goals, values, and fears.</w:t>
            </w:r>
          </w:p>
        </w:tc>
        <w:tc>
          <w:tcPr>
            <w:tcW w:w="1935" w:type="dxa"/>
          </w:tcPr>
          <w:p w14:paraId="47B86EC7" w14:textId="0890B910" w:rsidR="00077520" w:rsidRPr="007F3B6B" w:rsidRDefault="006B654A" w:rsidP="006B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Poorly describes the ways in which each opposing group views themselves and their characteristics, including goals, values, and fears.</w:t>
            </w:r>
          </w:p>
        </w:tc>
        <w:tc>
          <w:tcPr>
            <w:tcW w:w="1802" w:type="dxa"/>
          </w:tcPr>
          <w:p w14:paraId="47B86EC8" w14:textId="72B92370" w:rsidR="00077520" w:rsidRPr="007F3B6B" w:rsidRDefault="006B654A" w:rsidP="00AC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Does not describe the ways in which each opposing group views themselves and their characteristics, including goals, values, and fears.</w:t>
            </w:r>
          </w:p>
        </w:tc>
      </w:tr>
      <w:tr w:rsidR="00F33C08" w:rsidRPr="007F3B6B" w14:paraId="47B86ED0" w14:textId="77777777" w:rsidTr="00106D68">
        <w:tc>
          <w:tcPr>
            <w:tcW w:w="1979" w:type="dxa"/>
          </w:tcPr>
          <w:p w14:paraId="77F0706E" w14:textId="77777777" w:rsidR="00077520" w:rsidRPr="007F3B6B" w:rsidRDefault="0016437C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Groups’ view of their opponent</w:t>
            </w:r>
          </w:p>
          <w:p w14:paraId="5E162C50" w14:textId="77777777" w:rsidR="006B654A" w:rsidRPr="007F3B6B" w:rsidRDefault="006B654A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C466C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25</w:t>
            </w:r>
          </w:p>
          <w:p w14:paraId="24D66983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21.5</w:t>
            </w:r>
          </w:p>
          <w:p w14:paraId="509A9CFB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19</w:t>
            </w:r>
          </w:p>
          <w:p w14:paraId="56853395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16.5</w:t>
            </w:r>
          </w:p>
          <w:p w14:paraId="017BE46D" w14:textId="77777777" w:rsidR="004901CB" w:rsidRDefault="00621935" w:rsidP="0062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15</w:t>
            </w:r>
          </w:p>
          <w:p w14:paraId="47B86ECA" w14:textId="4F18B245" w:rsidR="00621935" w:rsidRPr="007F3B6B" w:rsidRDefault="00621935" w:rsidP="00621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47B86ECB" w14:textId="2221402B" w:rsidR="00077520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Thoroughly describes the ways in which each opposing group views their opponents and their characteristics, including goals, values, and fears.</w:t>
            </w:r>
          </w:p>
        </w:tc>
        <w:tc>
          <w:tcPr>
            <w:tcW w:w="1935" w:type="dxa"/>
          </w:tcPr>
          <w:p w14:paraId="47B86ECC" w14:textId="32ED8E98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Adequately describes the ways in which each opposing group views their opponents and their characteristics, including goals, values, and fears.</w:t>
            </w:r>
          </w:p>
        </w:tc>
        <w:tc>
          <w:tcPr>
            <w:tcW w:w="1935" w:type="dxa"/>
          </w:tcPr>
          <w:p w14:paraId="47B86ECD" w14:textId="0D80F752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Somewhat describes the ways in which each opposing group views their opponents and their characteristics, including goals, values, and fears.</w:t>
            </w:r>
          </w:p>
        </w:tc>
        <w:tc>
          <w:tcPr>
            <w:tcW w:w="1935" w:type="dxa"/>
          </w:tcPr>
          <w:p w14:paraId="47B86ECE" w14:textId="4192632B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Poorly describes the ways in which each opposing group views their opponents and their characteristics, including goals, values, and fears.</w:t>
            </w:r>
          </w:p>
        </w:tc>
        <w:tc>
          <w:tcPr>
            <w:tcW w:w="1802" w:type="dxa"/>
          </w:tcPr>
          <w:p w14:paraId="47B86ECF" w14:textId="67D2B651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Does not describe the ways in which each opposing group views their opponents and their characteristics, including goals, values, and fears.</w:t>
            </w:r>
          </w:p>
        </w:tc>
      </w:tr>
      <w:tr w:rsidR="00F33C08" w:rsidRPr="007F3B6B" w14:paraId="47B86ED7" w14:textId="77777777" w:rsidTr="00106D68">
        <w:tc>
          <w:tcPr>
            <w:tcW w:w="1979" w:type="dxa"/>
          </w:tcPr>
          <w:p w14:paraId="08413BA4" w14:textId="77777777" w:rsidR="00077520" w:rsidRPr="007F3B6B" w:rsidRDefault="0016437C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Major Points of Contention</w:t>
            </w:r>
          </w:p>
          <w:p w14:paraId="4999BCB9" w14:textId="77777777" w:rsidR="006B654A" w:rsidRPr="007F3B6B" w:rsidRDefault="006B654A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966BE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30</w:t>
            </w:r>
          </w:p>
          <w:p w14:paraId="37D73554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25.5</w:t>
            </w:r>
          </w:p>
          <w:p w14:paraId="5625BB19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22.5</w:t>
            </w:r>
          </w:p>
          <w:p w14:paraId="008787ED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19.5</w:t>
            </w:r>
          </w:p>
          <w:p w14:paraId="47B86ED1" w14:textId="6A763A67" w:rsidR="006B654A" w:rsidRPr="007F3B6B" w:rsidRDefault="00621935" w:rsidP="00621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18</w:t>
            </w:r>
          </w:p>
        </w:tc>
        <w:tc>
          <w:tcPr>
            <w:tcW w:w="1934" w:type="dxa"/>
          </w:tcPr>
          <w:p w14:paraId="47B86ED2" w14:textId="660AFCF0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Thoroughly explains the issues between the two groups, including major flare-ups of rancor or violence, causes of the conflicts or reasons why it continues and major events in the history of the opposition.</w:t>
            </w:r>
          </w:p>
        </w:tc>
        <w:tc>
          <w:tcPr>
            <w:tcW w:w="1935" w:type="dxa"/>
          </w:tcPr>
          <w:p w14:paraId="47B86ED3" w14:textId="1763D3E5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Adequately explains the issues between the two groups, including major flare-ups of rancor or violence, causes of the conflicts or reasons why it continues and major events in the history of the opposition.</w:t>
            </w:r>
          </w:p>
        </w:tc>
        <w:tc>
          <w:tcPr>
            <w:tcW w:w="1935" w:type="dxa"/>
          </w:tcPr>
          <w:p w14:paraId="47B86ED4" w14:textId="519B3E49" w:rsidR="00077520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Somewhat explains the issues between the two groups. Has some major flare-ups of rancor or violence, causes of the conflicts or reasons why it continues and major events in the history of the opposition.</w:t>
            </w:r>
          </w:p>
        </w:tc>
        <w:tc>
          <w:tcPr>
            <w:tcW w:w="1935" w:type="dxa"/>
          </w:tcPr>
          <w:p w14:paraId="47B86ED5" w14:textId="4FA407C7" w:rsidR="00077520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Poorly explains the issues between the two groups. Has few examples of major flare-ups of rancor or violence, causes of the conflicts or reasons why it continues and major events in the history of the opposition.</w:t>
            </w:r>
          </w:p>
        </w:tc>
        <w:tc>
          <w:tcPr>
            <w:tcW w:w="1802" w:type="dxa"/>
          </w:tcPr>
          <w:p w14:paraId="47B86ED6" w14:textId="17C6DA92" w:rsidR="00077520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Explains neither the issues between the two groups, including major flare-ups of rancor or violence, causes of the conflicts or reasons why it continues and major events in the history of the opposition.</w:t>
            </w:r>
          </w:p>
        </w:tc>
      </w:tr>
      <w:tr w:rsidR="00F33C08" w:rsidRPr="007F3B6B" w14:paraId="47B86EDE" w14:textId="77777777" w:rsidTr="007F3B6B">
        <w:tc>
          <w:tcPr>
            <w:tcW w:w="1979" w:type="dxa"/>
          </w:tcPr>
          <w:p w14:paraId="71EBA947" w14:textId="77777777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Commonalities</w:t>
            </w:r>
          </w:p>
          <w:p w14:paraId="473DFD6F" w14:textId="77777777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BEE5F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30</w:t>
            </w:r>
          </w:p>
          <w:p w14:paraId="1D9498B7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25.5</w:t>
            </w:r>
          </w:p>
          <w:p w14:paraId="68B37507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22.5</w:t>
            </w:r>
          </w:p>
          <w:p w14:paraId="479D717F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19.5</w:t>
            </w:r>
          </w:p>
          <w:p w14:paraId="7E17FAD0" w14:textId="77777777" w:rsidR="00621935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18</w:t>
            </w:r>
          </w:p>
          <w:p w14:paraId="30306C95" w14:textId="77777777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86ED8" w14:textId="52CF3330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47B86ED9" w14:textId="72BC32B4" w:rsidR="00106D68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Thoroughly describes the ways in which both groups are the same, focusing on their characteristics, demographics, goals, values, and fears.</w:t>
            </w:r>
          </w:p>
        </w:tc>
        <w:tc>
          <w:tcPr>
            <w:tcW w:w="1935" w:type="dxa"/>
          </w:tcPr>
          <w:p w14:paraId="47B86EDA" w14:textId="1AD05A7F" w:rsidR="00106D68" w:rsidRPr="007F3B6B" w:rsidRDefault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Adequately describes the ways in which both groups are the same, focusing on their characteristics, demographics, goals, values, and fears.</w:t>
            </w:r>
          </w:p>
        </w:tc>
        <w:tc>
          <w:tcPr>
            <w:tcW w:w="1935" w:type="dxa"/>
          </w:tcPr>
          <w:p w14:paraId="47B86EDB" w14:textId="08C19C3B" w:rsidR="00106D68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Somewhat describes the ways in which both groups are the same, focusing on their characteristics, demographics, goals, values, and fears.</w:t>
            </w:r>
          </w:p>
        </w:tc>
        <w:tc>
          <w:tcPr>
            <w:tcW w:w="1935" w:type="dxa"/>
          </w:tcPr>
          <w:p w14:paraId="47B86EDC" w14:textId="55F8C94D" w:rsidR="00106D68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Poorly describes the ways in which both groups are the same, with a limited addressing of their characteristics, demographics, goals, values, and fears.</w:t>
            </w:r>
          </w:p>
        </w:tc>
        <w:tc>
          <w:tcPr>
            <w:tcW w:w="1802" w:type="dxa"/>
          </w:tcPr>
          <w:p w14:paraId="47B86EDD" w14:textId="23906496" w:rsidR="00106D68" w:rsidRPr="007F3B6B" w:rsidRDefault="00106D68" w:rsidP="00106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Ignores the ways in which both groups are the same.</w:t>
            </w:r>
          </w:p>
        </w:tc>
      </w:tr>
      <w:tr w:rsidR="00F33C08" w:rsidRPr="007F3B6B" w14:paraId="47B86EE5" w14:textId="77777777" w:rsidTr="007F3B6B">
        <w:trPr>
          <w:trHeight w:val="3437"/>
        </w:trPr>
        <w:tc>
          <w:tcPr>
            <w:tcW w:w="1979" w:type="dxa"/>
          </w:tcPr>
          <w:p w14:paraId="40990309" w14:textId="77777777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Conflict Resolution Strategies</w:t>
            </w:r>
          </w:p>
          <w:p w14:paraId="4916586B" w14:textId="77777777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A6B61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30</w:t>
            </w:r>
          </w:p>
          <w:p w14:paraId="7D464F7C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25.5</w:t>
            </w:r>
          </w:p>
          <w:p w14:paraId="0D6453F1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22.5</w:t>
            </w:r>
          </w:p>
          <w:p w14:paraId="5CF4FCD2" w14:textId="77777777" w:rsidR="00621935" w:rsidRPr="00D029DE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19.5</w:t>
            </w:r>
          </w:p>
          <w:p w14:paraId="3D93EDF0" w14:textId="77777777" w:rsidR="00621935" w:rsidRDefault="00621935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18</w:t>
            </w:r>
          </w:p>
          <w:p w14:paraId="47B86EDF" w14:textId="0B853EDF" w:rsidR="00106D68" w:rsidRPr="007F3B6B" w:rsidRDefault="00106D68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47B86EE0" w14:textId="3BD85F7D" w:rsidR="00106D68" w:rsidRPr="007F3B6B" w:rsidRDefault="00F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Thoroughly explains a variety of conflict resolution strategies that could be applied in this case and evaluates each one for its usefulness and likely outcomes.</w:t>
            </w:r>
          </w:p>
        </w:tc>
        <w:tc>
          <w:tcPr>
            <w:tcW w:w="1935" w:type="dxa"/>
          </w:tcPr>
          <w:p w14:paraId="47B86EE1" w14:textId="6AAE2A16" w:rsidR="00106D68" w:rsidRPr="007F3B6B" w:rsidRDefault="00F33C08" w:rsidP="000E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Adequately explains a variety of conflict resolution strategies that could be applied in this case and evaluates each one for its usefulness and likely outcomes.</w:t>
            </w:r>
          </w:p>
        </w:tc>
        <w:tc>
          <w:tcPr>
            <w:tcW w:w="1935" w:type="dxa"/>
          </w:tcPr>
          <w:p w14:paraId="47B86EE2" w14:textId="1F8133B6" w:rsidR="00106D68" w:rsidRPr="007F3B6B" w:rsidRDefault="00F33C08" w:rsidP="00F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Somewhat explains some of conflict resolution strategies that could be applied in this case and partially evaluates each one for its usefulness and likely outcomes.</w:t>
            </w:r>
          </w:p>
        </w:tc>
        <w:tc>
          <w:tcPr>
            <w:tcW w:w="1935" w:type="dxa"/>
          </w:tcPr>
          <w:p w14:paraId="47B86EE3" w14:textId="4FA343CF" w:rsidR="00106D68" w:rsidRPr="007F3B6B" w:rsidRDefault="00F33C08" w:rsidP="00F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Poorly explains few conflict resolution strategies that could be applied in this case and barely evaluates each one for its usefulness and likely outcomes.</w:t>
            </w:r>
          </w:p>
        </w:tc>
        <w:tc>
          <w:tcPr>
            <w:tcW w:w="1802" w:type="dxa"/>
          </w:tcPr>
          <w:p w14:paraId="47B86EE4" w14:textId="0B401DFB" w:rsidR="00106D68" w:rsidRPr="007F3B6B" w:rsidRDefault="00F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Does not address any conflict resolution strategies or evaluate the effectiveness thereof.</w:t>
            </w:r>
          </w:p>
        </w:tc>
      </w:tr>
      <w:tr w:rsidR="00CB3B0B" w:rsidRPr="007F3B6B" w14:paraId="47B86EEC" w14:textId="77777777" w:rsidTr="00106D68">
        <w:tc>
          <w:tcPr>
            <w:tcW w:w="1979" w:type="dxa"/>
          </w:tcPr>
          <w:p w14:paraId="466EE531" w14:textId="77777777" w:rsidR="00CB3B0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Script</w:t>
            </w:r>
          </w:p>
          <w:p w14:paraId="275B5B99" w14:textId="77777777" w:rsidR="00CB3B0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5CB67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20</w:t>
            </w:r>
          </w:p>
          <w:p w14:paraId="02E931EC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17</w:t>
            </w:r>
          </w:p>
          <w:p w14:paraId="472CD5D1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15</w:t>
            </w:r>
          </w:p>
          <w:p w14:paraId="1E139DC7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13</w:t>
            </w:r>
          </w:p>
          <w:p w14:paraId="7198A685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12</w:t>
            </w:r>
          </w:p>
          <w:p w14:paraId="47B86EE6" w14:textId="429D5F72" w:rsidR="00CB3B0B" w:rsidRPr="007F3B6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47B86EE7" w14:textId="1D0399F6" w:rsidR="00CB3B0B" w:rsidRPr="007F3B6B" w:rsidRDefault="00CB3B0B" w:rsidP="0099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Provides all of the information from the slideshow in an artful manner that creates a realistic demonstration of the problem and solutions in an actual environment, equally utilizing three representative roles</w:t>
            </w:r>
          </w:p>
        </w:tc>
        <w:tc>
          <w:tcPr>
            <w:tcW w:w="1935" w:type="dxa"/>
          </w:tcPr>
          <w:p w14:paraId="47B86EE8" w14:textId="170723E2" w:rsidR="00CB3B0B" w:rsidRPr="007F3B6B" w:rsidRDefault="00CB3B0B" w:rsidP="0099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Provides much of the information from the slideshow in a manner that creates a detailed demonstration of the problem and solutions in an actual environment, equally utilizing three representative roles</w:t>
            </w:r>
          </w:p>
        </w:tc>
        <w:tc>
          <w:tcPr>
            <w:tcW w:w="1935" w:type="dxa"/>
          </w:tcPr>
          <w:p w14:paraId="47B86EE9" w14:textId="5C818731" w:rsidR="00CB3B0B" w:rsidRPr="007F3B6B" w:rsidRDefault="00CB3B0B" w:rsidP="00BE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Provides some of the information from the slideshow in a way that tells about the problem and solutions in an unrealistic environment, utilizing three representative roles</w:t>
            </w:r>
          </w:p>
        </w:tc>
        <w:tc>
          <w:tcPr>
            <w:tcW w:w="1935" w:type="dxa"/>
          </w:tcPr>
          <w:p w14:paraId="47B86EEA" w14:textId="2E81C00D" w:rsidR="00CB3B0B" w:rsidRPr="007F3B6B" w:rsidRDefault="00CB3B0B" w:rsidP="00BE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Provides little of the information from the slideshow in a manner that barely creates a realistic demonstration of the problem and solutions in an actual environment, equally utilizing three representative roles</w:t>
            </w:r>
          </w:p>
        </w:tc>
        <w:tc>
          <w:tcPr>
            <w:tcW w:w="1802" w:type="dxa"/>
          </w:tcPr>
          <w:p w14:paraId="47B86EEB" w14:textId="6DB9AE0F" w:rsidR="00CB3B0B" w:rsidRPr="007F3B6B" w:rsidRDefault="00CB3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Failed to write and submit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 script. </w:t>
            </w:r>
          </w:p>
        </w:tc>
      </w:tr>
      <w:tr w:rsidR="00CB3B0B" w:rsidRPr="007F3B6B" w14:paraId="23A13929" w14:textId="77777777" w:rsidTr="00106D68">
        <w:tc>
          <w:tcPr>
            <w:tcW w:w="1979" w:type="dxa"/>
          </w:tcPr>
          <w:p w14:paraId="57244DC7" w14:textId="77777777" w:rsidR="00CB3B0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Video/performance</w:t>
            </w:r>
          </w:p>
          <w:p w14:paraId="26C8B325" w14:textId="77777777" w:rsidR="00CB3B0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D62D6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20</w:t>
            </w:r>
          </w:p>
          <w:p w14:paraId="5715A81F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17</w:t>
            </w:r>
          </w:p>
          <w:p w14:paraId="74DF9B2E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15</w:t>
            </w:r>
          </w:p>
          <w:p w14:paraId="41511F75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13</w:t>
            </w:r>
          </w:p>
          <w:p w14:paraId="6030AD22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12</w:t>
            </w:r>
          </w:p>
          <w:p w14:paraId="48749BEE" w14:textId="37649560" w:rsidR="00CB3B0B" w:rsidRPr="007F3B6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3C8EDC38" w14:textId="19385D38" w:rsidR="00CB3B0B" w:rsidRPr="007F3B6B" w:rsidRDefault="00CB3B0B" w:rsidP="0099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Shows a well-acted, well-rehearsed portrayal of the script, complete with setting, costumes, and other production values (sound, music, etc.)</w:t>
            </w:r>
          </w:p>
        </w:tc>
        <w:tc>
          <w:tcPr>
            <w:tcW w:w="1935" w:type="dxa"/>
          </w:tcPr>
          <w:p w14:paraId="4FA31341" w14:textId="15946A81" w:rsidR="00CB3B0B" w:rsidRPr="007F3B6B" w:rsidRDefault="00CB3B0B" w:rsidP="0099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Shows an adequately-acted, mostly-rehearsed portrayal of the script, including setting, costumes, and other production values (sound, music, etc.)</w:t>
            </w:r>
          </w:p>
        </w:tc>
        <w:tc>
          <w:tcPr>
            <w:tcW w:w="1935" w:type="dxa"/>
          </w:tcPr>
          <w:p w14:paraId="706481D8" w14:textId="5AD62198" w:rsidR="00CB3B0B" w:rsidRPr="007F3B6B" w:rsidRDefault="00CB3B0B" w:rsidP="007F3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Shows a fairly well-acted, well-rehearsed portrayal of the script, including a bit of the setting and an attempt at some costumes, and other production values (sound, music, etc.)</w:t>
            </w:r>
          </w:p>
        </w:tc>
        <w:tc>
          <w:tcPr>
            <w:tcW w:w="1935" w:type="dxa"/>
          </w:tcPr>
          <w:p w14:paraId="66FBCC3B" w14:textId="2C48294A" w:rsidR="00CB3B0B" w:rsidRPr="007F3B6B" w:rsidRDefault="00CB3B0B" w:rsidP="00BE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Shows a poorly-acted, poorly-rehearsed portrayal of the script, including a little of the setting and almost no costumes, and other production values (sound, music, etc.)</w:t>
            </w:r>
          </w:p>
        </w:tc>
        <w:tc>
          <w:tcPr>
            <w:tcW w:w="1802" w:type="dxa"/>
          </w:tcPr>
          <w:p w14:paraId="64D6E878" w14:textId="2EE53DBC" w:rsidR="00CB3B0B" w:rsidRPr="007F3B6B" w:rsidRDefault="00CB3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Failed to record a performance/video of the resolution script.</w:t>
            </w:r>
          </w:p>
        </w:tc>
      </w:tr>
      <w:tr w:rsidR="00CB3B0B" w:rsidRPr="007F3B6B" w14:paraId="47B86EF3" w14:textId="77777777" w:rsidTr="00106D68">
        <w:tc>
          <w:tcPr>
            <w:tcW w:w="1979" w:type="dxa"/>
          </w:tcPr>
          <w:p w14:paraId="103E627C" w14:textId="0A1FE673" w:rsidR="00CB3B0B" w:rsidRPr="007F3B6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</w:p>
          <w:p w14:paraId="4454EA04" w14:textId="77777777" w:rsidR="00CB3B0B" w:rsidRPr="007F3B6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4D1D1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10</w:t>
            </w:r>
          </w:p>
          <w:p w14:paraId="69D21218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8.5</w:t>
            </w:r>
          </w:p>
          <w:p w14:paraId="3B0D1463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7.5</w:t>
            </w:r>
          </w:p>
          <w:p w14:paraId="7FD3E27E" w14:textId="77777777" w:rsidR="00CB3B0B" w:rsidRPr="00D029DE" w:rsidRDefault="00CB3B0B" w:rsidP="004901CB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6.5</w:t>
            </w:r>
          </w:p>
          <w:p w14:paraId="47B86EED" w14:textId="7EA4F561" w:rsidR="00CB3B0B" w:rsidRPr="007F3B6B" w:rsidRDefault="00CB3B0B" w:rsidP="0049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6</w:t>
            </w:r>
          </w:p>
        </w:tc>
        <w:tc>
          <w:tcPr>
            <w:tcW w:w="1934" w:type="dxa"/>
          </w:tcPr>
          <w:p w14:paraId="47B86EEE" w14:textId="77777777" w:rsidR="00CB3B0B" w:rsidRPr="007F3B6B" w:rsidRDefault="00CB3B0B" w:rsidP="000C5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Speakers are poised and practiced; eye contact is strong and spread around; vocal patterns have direction and flow and emphasis; visual aids are presented but not talked to</w:t>
            </w:r>
          </w:p>
        </w:tc>
        <w:tc>
          <w:tcPr>
            <w:tcW w:w="1935" w:type="dxa"/>
          </w:tcPr>
          <w:p w14:paraId="47B86EEF" w14:textId="77777777" w:rsidR="00CB3B0B" w:rsidRPr="007F3B6B" w:rsidRDefault="00CB3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Speakers are mostly comfortable; eye contact is made and some effort at coverage is made; voice has good volume and some direction; visual aids are presented and mostly not talked to</w:t>
            </w:r>
          </w:p>
        </w:tc>
        <w:tc>
          <w:tcPr>
            <w:tcW w:w="1935" w:type="dxa"/>
          </w:tcPr>
          <w:p w14:paraId="47B86EF0" w14:textId="77777777" w:rsidR="00CB3B0B" w:rsidRPr="007F3B6B" w:rsidRDefault="00CB3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Speakers evince some nervousness but it is mostly controlled; eye contact is occasional or concentrated in only a few places; volume is adequate but vocal patterns are not diverse; visual aid is faced as often as not</w:t>
            </w:r>
          </w:p>
        </w:tc>
        <w:tc>
          <w:tcPr>
            <w:tcW w:w="1935" w:type="dxa"/>
          </w:tcPr>
          <w:p w14:paraId="47B86EF1" w14:textId="77777777" w:rsidR="00CB3B0B" w:rsidRPr="007F3B6B" w:rsidRDefault="00CB3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Speakers are occasionally able to control nerves; eye contact is concentrated in one or two spots, when present; volume is low and patterns are repetitive; visual aid dominates body facings</w:t>
            </w:r>
          </w:p>
        </w:tc>
        <w:tc>
          <w:tcPr>
            <w:tcW w:w="1802" w:type="dxa"/>
          </w:tcPr>
          <w:p w14:paraId="47B86EF2" w14:textId="77777777" w:rsidR="00CB3B0B" w:rsidRPr="007F3B6B" w:rsidRDefault="00CB3B0B" w:rsidP="009F0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6B">
              <w:rPr>
                <w:rFonts w:ascii="Times New Roman" w:hAnsi="Times New Roman" w:cs="Times New Roman"/>
                <w:sz w:val="20"/>
                <w:szCs w:val="20"/>
              </w:rPr>
              <w:t>Speakers are nervous and make no effort to control their nerves; no attempt is made at eye contact; speaker is unintelligible; speaker solely faces visual aid</w:t>
            </w:r>
          </w:p>
        </w:tc>
      </w:tr>
      <w:tr w:rsidR="00CB3B0B" w:rsidRPr="007F3B6B" w14:paraId="7F2C5B7D" w14:textId="77777777" w:rsidTr="00106D68">
        <w:tc>
          <w:tcPr>
            <w:tcW w:w="1979" w:type="dxa"/>
          </w:tcPr>
          <w:p w14:paraId="082315D1" w14:textId="77777777" w:rsidR="00CB3B0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 and Effort</w:t>
            </w:r>
          </w:p>
          <w:p w14:paraId="4508A86D" w14:textId="77777777" w:rsidR="00CB3B0B" w:rsidRDefault="00CB3B0B" w:rsidP="0057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D8A7D" w14:textId="77777777" w:rsidR="00CB3B0B" w:rsidRPr="00D029DE" w:rsidRDefault="00CB3B0B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5 = 10</w:t>
            </w:r>
          </w:p>
          <w:p w14:paraId="6D06B1A1" w14:textId="77777777" w:rsidR="00CB3B0B" w:rsidRPr="00D029DE" w:rsidRDefault="00CB3B0B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4 = 8.5</w:t>
            </w:r>
          </w:p>
          <w:p w14:paraId="34D94D9F" w14:textId="77777777" w:rsidR="00CB3B0B" w:rsidRPr="00D029DE" w:rsidRDefault="00CB3B0B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3 = 7.5</w:t>
            </w:r>
          </w:p>
          <w:p w14:paraId="0F83A867" w14:textId="77777777" w:rsidR="00CB3B0B" w:rsidRPr="00D029DE" w:rsidRDefault="00CB3B0B" w:rsidP="00621935">
            <w:pPr>
              <w:rPr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2 = 6.5</w:t>
            </w:r>
          </w:p>
          <w:p w14:paraId="42E53839" w14:textId="48E03083" w:rsidR="00CB3B0B" w:rsidRPr="007F3B6B" w:rsidRDefault="00CB3B0B" w:rsidP="00621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DE">
              <w:rPr>
                <w:sz w:val="20"/>
                <w:szCs w:val="20"/>
              </w:rPr>
              <w:t>1 = 6</w:t>
            </w:r>
          </w:p>
        </w:tc>
        <w:tc>
          <w:tcPr>
            <w:tcW w:w="1934" w:type="dxa"/>
          </w:tcPr>
          <w:p w14:paraId="6EAAC5D6" w14:textId="7001034E" w:rsidR="00CB3B0B" w:rsidRPr="007F3B6B" w:rsidRDefault="00CB3B0B" w:rsidP="0049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Slideshow is very well-designed; all pictures are effectively chosen and intelligible from a distance; all writing is legible from a distance</w:t>
            </w:r>
          </w:p>
        </w:tc>
        <w:tc>
          <w:tcPr>
            <w:tcW w:w="1935" w:type="dxa"/>
          </w:tcPr>
          <w:p w14:paraId="2874887F" w14:textId="2BDC5F39" w:rsidR="00CB3B0B" w:rsidRPr="007F3B6B" w:rsidRDefault="00CB3B0B" w:rsidP="0049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Slideshow is well-designed; most pictures are effectively chosen and intelligible from a distance; all writing is legible from a distance but a bit wordy</w:t>
            </w:r>
          </w:p>
        </w:tc>
        <w:tc>
          <w:tcPr>
            <w:tcW w:w="1935" w:type="dxa"/>
          </w:tcPr>
          <w:p w14:paraId="19A53D64" w14:textId="55E17A6E" w:rsidR="00CB3B0B" w:rsidRPr="007F3B6B" w:rsidRDefault="00CB3B0B" w:rsidP="0049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Slideshow is fairly well-designed; some pictures are effectively chosen and intelligible from a distance; writing is mostly legible from a distance but consists mostly of sentences to be read rather than key words</w:t>
            </w:r>
          </w:p>
        </w:tc>
        <w:tc>
          <w:tcPr>
            <w:tcW w:w="1935" w:type="dxa"/>
          </w:tcPr>
          <w:p w14:paraId="7330E337" w14:textId="088D32A3" w:rsidR="00CB3B0B" w:rsidRPr="007F3B6B" w:rsidRDefault="00CB3B0B" w:rsidP="0049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Slideshow is poorly-designed; few pictures are effectively chosen and intelligible from a distance; little writing is legible from a distance and the slides are paragraphs of reading</w:t>
            </w:r>
          </w:p>
        </w:tc>
        <w:tc>
          <w:tcPr>
            <w:tcW w:w="1802" w:type="dxa"/>
          </w:tcPr>
          <w:p w14:paraId="3589B688" w14:textId="7544E63F" w:rsidR="00CB3B0B" w:rsidRPr="007F3B6B" w:rsidRDefault="00CB3B0B" w:rsidP="0049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Slideshow is poorly-designed and executed; no pictures are effectively chosen and are unintelligible from a distance; writing is illegible from a distance and is all paragraphs without organization</w:t>
            </w:r>
          </w:p>
        </w:tc>
      </w:tr>
    </w:tbl>
    <w:p w14:paraId="47B86EF4" w14:textId="77777777" w:rsidR="00164B5F" w:rsidRPr="007F3B6B" w:rsidRDefault="00164B5F">
      <w:pPr>
        <w:rPr>
          <w:rFonts w:ascii="Times New Roman" w:hAnsi="Times New Roman" w:cs="Times New Roman"/>
          <w:sz w:val="20"/>
          <w:szCs w:val="20"/>
        </w:rPr>
      </w:pPr>
    </w:p>
    <w:sectPr w:rsidR="00164B5F" w:rsidRPr="007F3B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1DCE3" w14:textId="77777777" w:rsidR="00A776AE" w:rsidRDefault="00A776AE" w:rsidP="00283B87">
      <w:pPr>
        <w:spacing w:after="0" w:line="240" w:lineRule="auto"/>
      </w:pPr>
      <w:r>
        <w:separator/>
      </w:r>
    </w:p>
  </w:endnote>
  <w:endnote w:type="continuationSeparator" w:id="0">
    <w:p w14:paraId="207E2B83" w14:textId="77777777" w:rsidR="00A776AE" w:rsidRDefault="00A776AE" w:rsidP="002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5B9D4" w14:textId="77777777" w:rsidR="00A776AE" w:rsidRDefault="00A776AE" w:rsidP="00283B87">
      <w:pPr>
        <w:spacing w:after="0" w:line="240" w:lineRule="auto"/>
      </w:pPr>
      <w:r>
        <w:separator/>
      </w:r>
    </w:p>
  </w:footnote>
  <w:footnote w:type="continuationSeparator" w:id="0">
    <w:p w14:paraId="0D642F39" w14:textId="77777777" w:rsidR="00A776AE" w:rsidRDefault="00A776AE" w:rsidP="002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29CA" w14:textId="67522766" w:rsidR="00283B87" w:rsidRDefault="00283B87">
    <w:pPr>
      <w:pStyle w:val="Header"/>
    </w:pPr>
    <w:r>
      <w:t>LA 5 Diabolical Opposition Rubric</w:t>
    </w:r>
  </w:p>
  <w:p w14:paraId="55BE70A9" w14:textId="1CCF4A2E" w:rsidR="00283B87" w:rsidRDefault="00283B87">
    <w:pPr>
      <w:pStyle w:val="Header"/>
    </w:pPr>
    <w:r>
      <w:t xml:space="preserve">#1 --                                                                    #2 --                                                                   #3 --                                      </w:t>
    </w:r>
  </w:p>
  <w:p w14:paraId="467D80D0" w14:textId="77777777" w:rsidR="00283B87" w:rsidRDefault="00283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8"/>
    <w:rsid w:val="00076B8B"/>
    <w:rsid w:val="00077520"/>
    <w:rsid w:val="000C522C"/>
    <w:rsid w:val="000E2AE5"/>
    <w:rsid w:val="00106D68"/>
    <w:rsid w:val="0016437C"/>
    <w:rsid w:val="00164B5F"/>
    <w:rsid w:val="001D6C9C"/>
    <w:rsid w:val="0028125F"/>
    <w:rsid w:val="00283B87"/>
    <w:rsid w:val="002C0F5F"/>
    <w:rsid w:val="003B4C2C"/>
    <w:rsid w:val="004901CB"/>
    <w:rsid w:val="00621935"/>
    <w:rsid w:val="00640EA8"/>
    <w:rsid w:val="00646958"/>
    <w:rsid w:val="00670831"/>
    <w:rsid w:val="006A5895"/>
    <w:rsid w:val="006B654A"/>
    <w:rsid w:val="007F3B6B"/>
    <w:rsid w:val="00912C22"/>
    <w:rsid w:val="00961FDD"/>
    <w:rsid w:val="0099668A"/>
    <w:rsid w:val="009F0DD2"/>
    <w:rsid w:val="00A62354"/>
    <w:rsid w:val="00A776AE"/>
    <w:rsid w:val="00AC50BD"/>
    <w:rsid w:val="00BE3780"/>
    <w:rsid w:val="00CB3B0B"/>
    <w:rsid w:val="00F3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6E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87"/>
  </w:style>
  <w:style w:type="paragraph" w:styleId="Footer">
    <w:name w:val="footer"/>
    <w:basedOn w:val="Normal"/>
    <w:link w:val="FooterChar"/>
    <w:uiPriority w:val="99"/>
    <w:unhideWhenUsed/>
    <w:rsid w:val="0028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1149</Words>
  <Characters>6554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Schmitt</cp:lastModifiedBy>
  <cp:revision>9</cp:revision>
  <dcterms:created xsi:type="dcterms:W3CDTF">2016-12-13T02:28:00Z</dcterms:created>
  <dcterms:modified xsi:type="dcterms:W3CDTF">2016-12-14T00:17:00Z</dcterms:modified>
</cp:coreProperties>
</file>