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114300" distR="114300">
            <wp:extent cx="695960" cy="58039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580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>Stout Middle School Bilingual Team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6</w:t>
      </w:r>
      <w:r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-8</w:t>
      </w:r>
      <w:r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Grade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Welcome to Stout Middle School Bilingual Program.  This year is going to be an interesting and exciting year for all of us. GOOGLE E-MAIL will continue to be in effect for better communications between students and teachers.  We</w:t>
      </w:r>
      <w:r>
        <w:rPr>
          <w:b/>
          <w:color w:val="000000"/>
        </w:rPr>
        <w:t xml:space="preserve"> </w:t>
      </w:r>
      <w:r>
        <w:rPr>
          <w:color w:val="000000"/>
        </w:rPr>
        <w:t>will also continue to  impl</w:t>
      </w:r>
      <w:r>
        <w:rPr>
          <w:color w:val="000000"/>
        </w:rPr>
        <w:t xml:space="preserve">ement </w:t>
      </w:r>
      <w:r>
        <w:rPr>
          <w:b/>
          <w:color w:val="000000"/>
        </w:rPr>
        <w:t>Restorative Practices</w:t>
      </w:r>
      <w:r>
        <w:rPr>
          <w:color w:val="000000"/>
        </w:rPr>
        <w:t xml:space="preserve"> this year to encourage students to make good behavior choices.</w:t>
      </w:r>
      <w:r>
        <w:rPr>
          <w:b/>
          <w:color w:val="000000"/>
        </w:rPr>
        <w:t xml:space="preserve"> </w:t>
      </w:r>
      <w:r>
        <w:rPr>
          <w:color w:val="000000"/>
        </w:rPr>
        <w:t>The Bilingual team is looking forward to providing all students with a positive learning experience</w:t>
      </w:r>
      <w:r>
        <w:rPr>
          <w:b/>
          <w:color w:val="000000"/>
        </w:rPr>
        <w:t xml:space="preserve">. </w:t>
      </w:r>
      <w:r>
        <w:rPr>
          <w:color w:val="000000"/>
        </w:rPr>
        <w:t>The Bilingual team would like to share the classroom expectation</w:t>
      </w:r>
      <w:r>
        <w:rPr>
          <w:color w:val="000000"/>
        </w:rPr>
        <w:t>s, rewards and consequences. Please take time to read this over and discuss at home. After reading, please sign the next page and return to your A/A teacher. Thank you!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Your bilingual teachers, 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Nehmat Sabra: Math (</w:t>
      </w:r>
      <w:hyperlink r:id="rId6">
        <w:r>
          <w:rPr>
            <w:color w:val="000000"/>
            <w:u w:val="single"/>
          </w:rPr>
          <w:t>sabran@dearbornschools.org</w:t>
        </w:r>
      </w:hyperlink>
      <w:r>
        <w:rPr>
          <w:color w:val="000000"/>
        </w:rPr>
        <w:t>)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Mona Hojeije: Language Arts (</w:t>
      </w:r>
      <w:hyperlink r:id="rId7">
        <w:r>
          <w:rPr>
            <w:color w:val="000000"/>
            <w:u w:val="single"/>
          </w:rPr>
          <w:t>hojeijm2@dearbornschools.org</w:t>
        </w:r>
      </w:hyperlink>
      <w:r>
        <w:rPr>
          <w:color w:val="000000"/>
        </w:rPr>
        <w:t>)</w:t>
      </w:r>
    </w:p>
    <w:p w:rsidR="00AA47BC" w:rsidRDefault="003A5F9C">
      <w:r>
        <w:t>Mariam Hojeije: English Language Development (ELD) Specialist and Social Studies (</w:t>
      </w:r>
      <w:hyperlink r:id="rId8">
        <w:r>
          <w:rPr>
            <w:u w:val="single"/>
          </w:rPr>
          <w:t>hojeijm@dearbornschools.org</w:t>
        </w:r>
      </w:hyperlink>
      <w:r>
        <w:t>)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Jacqueline Saeed: English Language Development (ELD) Specialist and Science </w:t>
      </w:r>
      <w:r>
        <w:rPr>
          <w:color w:val="000000"/>
          <w:u w:val="single"/>
        </w:rPr>
        <w:t>(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u w:val="single"/>
        </w:rPr>
        <w:t>saeedj@dearbornschools.org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)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Classroom Expectations</w:t>
      </w:r>
      <w:r>
        <w:rPr>
          <w:b/>
          <w:color w:val="000000"/>
        </w:rPr>
        <w:t>: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Be Respectful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- respect each individual in your class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-use appropriate language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Be responsible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-be on time to class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- bring all required materials to class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- participate in classroom discussions and activities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 safe 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-learn and follow each classroom’s expectations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-keep bags/purses in lockers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Grade Scale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A+ = 100     B+ = 87     C+ = 77       D+ = 67     E = 0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A   =  94      B   = 84      C    = 74      D   = 64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A-  =  90      B   = 80      C -  = 70      D- = 60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Suggested Supply List: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2- composition notebooks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2- spiral notebooks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1- clear tape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1- glue stick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pack - colored pencils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pack - loose leaf paper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</w:pPr>
      <w:r>
        <w:t>1 pack- lead pencils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Purpose of Class: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purpose of this class is to enhance student’s success academically and linguistically through enriching activities that relate to real world experiences.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  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return this letter with your signature, as well as your parents.  Feel free to contact u</w:t>
      </w:r>
      <w:r>
        <w:rPr>
          <w:color w:val="000000"/>
        </w:rPr>
        <w:t>s via email, IBLOG or by phone at 313 827-4600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36"/>
          <w:szCs w:val="36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36"/>
          <w:szCs w:val="36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36"/>
          <w:szCs w:val="36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36"/>
          <w:szCs w:val="36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36"/>
          <w:szCs w:val="36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36"/>
          <w:szCs w:val="36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36"/>
          <w:szCs w:val="36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36"/>
          <w:szCs w:val="36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Bilingual Classroom Management Plan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  <w:r>
        <w:rPr>
          <w:rFonts w:ascii="Arial" w:eastAsia="Arial" w:hAnsi="Arial" w:cs="Arial"/>
          <w:b/>
          <w:i/>
          <w:color w:val="000000"/>
        </w:rPr>
        <w:t>After reading and discussing the plan at home, complete this page and return it to your A/A teacher.  Please keep the plan at home for your reference.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Students: </w:t>
      </w:r>
      <w:r>
        <w:rPr>
          <w:rFonts w:ascii="Arial" w:eastAsia="Arial" w:hAnsi="Arial" w:cs="Arial"/>
          <w:color w:val="000000"/>
        </w:rPr>
        <w:t xml:space="preserve">I have read the classroom management plan and understand it. 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                    I will honor it while in any bilingual classroom.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>Signature ______________________________________Date _____________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Parents/Guardians: </w:t>
      </w:r>
      <w:r>
        <w:rPr>
          <w:rFonts w:ascii="Arial" w:eastAsia="Arial" w:hAnsi="Arial" w:cs="Arial"/>
          <w:color w:val="000000"/>
        </w:rPr>
        <w:t>I have read the classroom management plan and my child has discussed it with me.  I understand</w:t>
      </w:r>
      <w:r>
        <w:rPr>
          <w:rFonts w:ascii="Arial" w:eastAsia="Arial" w:hAnsi="Arial" w:cs="Arial"/>
          <w:color w:val="000000"/>
        </w:rPr>
        <w:t xml:space="preserve"> it and will support it.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>Signature _______________________________________Date _____________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Cell Phone Number: ________________________ 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>Email Address:_____________________________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Teachers: </w:t>
      </w:r>
      <w:r>
        <w:rPr>
          <w:rFonts w:ascii="Arial" w:eastAsia="Arial" w:hAnsi="Arial" w:cs="Arial"/>
          <w:color w:val="000000"/>
        </w:rPr>
        <w:t>We will be fair and consistent in administering the management plan.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>Signature ______________________________________ Date _____________</w:t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Signature _________________________________________Date ____________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A47BC" w:rsidRDefault="003A5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 xml:space="preserve">                                </w:t>
      </w:r>
      <w:r>
        <w:rPr>
          <w:b/>
          <w:color w:val="000000"/>
        </w:rPr>
        <w:t>Together let’s make this year a successful one.</w:t>
      </w: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47BC" w:rsidRDefault="00AA4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47B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A47BC"/>
    <w:rsid w:val="003A5F9C"/>
    <w:rsid w:val="00A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jeijm@dearborn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jeijm2@dearbornschool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bran@dearbornschool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Sabra, Nehmat</dc:creator>
  <cp:lastModifiedBy>Windows User</cp:lastModifiedBy>
  <cp:revision>2</cp:revision>
  <dcterms:created xsi:type="dcterms:W3CDTF">2018-08-27T18:58:00Z</dcterms:created>
  <dcterms:modified xsi:type="dcterms:W3CDTF">2018-08-27T18:58:00Z</dcterms:modified>
</cp:coreProperties>
</file>