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FA" w:rsidRDefault="00F355AB" w:rsidP="00F355AB">
      <w:pPr>
        <w:spacing w:after="0" w:line="480" w:lineRule="auto"/>
      </w:pPr>
      <w:r>
        <w:tab/>
        <w:t xml:space="preserve">The presence of a speech class in a student’s high school curriculum is perhaps the single most important factor in his or her future success.  According to Thomas Ensley, students who have taken a speech class are 75% more likely to have a grade point average above 3.5 by the end of their senior year of college than are students who have not taken a speech class (42).  Also, students with a high school speech course in their background out-earn their counterparts by over a million dollars by the time they retire (Alexander 78).  In addition, “the confidence given to a student in a speech class is an integral part of the skill set they will need to </w:t>
      </w:r>
      <w:r w:rsidR="00421D87">
        <w:t>climb to the top of the corporate ladder” (Alexander 16).  Finally, a speech student learns how to dress, as well as learning how to speak, and those skills can’t be found in any other course (Ensley 33).</w:t>
      </w:r>
    </w:p>
    <w:p w:rsidR="00D8435B" w:rsidRDefault="00D8435B" w:rsidP="00F355AB">
      <w:pPr>
        <w:spacing w:after="0" w:line="480" w:lineRule="auto"/>
      </w:pPr>
      <w:r>
        <w:t>_____________________________________________________________________________________</w:t>
      </w:r>
    </w:p>
    <w:p w:rsidR="00D8435B" w:rsidRDefault="00D8435B" w:rsidP="00D8435B">
      <w:pPr>
        <w:spacing w:after="0" w:line="480" w:lineRule="auto"/>
      </w:pPr>
      <w:r>
        <w:t>[Normally, a Works Cited page would be put on its own page!  This is for a sample only.]</w:t>
      </w:r>
    </w:p>
    <w:p w:rsidR="00D8435B" w:rsidRDefault="00D8435B" w:rsidP="00D8435B">
      <w:pPr>
        <w:spacing w:after="0" w:line="480" w:lineRule="auto"/>
        <w:jc w:val="center"/>
      </w:pPr>
      <w:r>
        <w:t>Works Cited</w:t>
      </w:r>
    </w:p>
    <w:p w:rsidR="00D8435B" w:rsidRDefault="00D8435B" w:rsidP="00D8435B">
      <w:pPr>
        <w:spacing w:after="0" w:line="480" w:lineRule="auto"/>
        <w:rPr>
          <w:u w:val="single"/>
        </w:rPr>
      </w:pPr>
      <w:r>
        <w:t xml:space="preserve">Alexander, David.  </w:t>
      </w:r>
      <w:r>
        <w:rPr>
          <w:u w:val="single"/>
        </w:rPr>
        <w:t>Speaking of Money: a Comprehensive Analysis of the Benefits of Early Induction into</w:t>
      </w:r>
    </w:p>
    <w:p w:rsidR="00D8435B" w:rsidRDefault="00D8435B" w:rsidP="00D8435B">
      <w:pPr>
        <w:spacing w:after="0" w:line="480" w:lineRule="auto"/>
        <w:ind w:firstLine="720"/>
      </w:pPr>
      <w:r>
        <w:rPr>
          <w:u w:val="single"/>
        </w:rPr>
        <w:t>the Art of Speaking</w:t>
      </w:r>
      <w:r>
        <w:t xml:space="preserve">.  Detroit: </w:t>
      </w:r>
      <w:r w:rsidR="003B01E1">
        <w:t>Dearborn Press, 2011.</w:t>
      </w:r>
    </w:p>
    <w:p w:rsidR="003B01E1" w:rsidRPr="003B01E1" w:rsidRDefault="003B01E1" w:rsidP="003B01E1">
      <w:pPr>
        <w:spacing w:after="0" w:line="480" w:lineRule="auto"/>
      </w:pPr>
      <w:r>
        <w:t xml:space="preserve">Ensley, Thomas.  </w:t>
      </w:r>
      <w:r>
        <w:rPr>
          <w:u w:val="single"/>
        </w:rPr>
        <w:t>More Than Words</w:t>
      </w:r>
      <w:r>
        <w:t>.  Detroit: Ram Publishing, 1992.</w:t>
      </w:r>
      <w:bookmarkStart w:id="0" w:name="_GoBack"/>
      <w:bookmarkEnd w:id="0"/>
    </w:p>
    <w:sectPr w:rsidR="003B01E1" w:rsidRPr="003B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AB"/>
    <w:rsid w:val="003B01E1"/>
    <w:rsid w:val="00421D87"/>
    <w:rsid w:val="00B40BFA"/>
    <w:rsid w:val="00D8435B"/>
    <w:rsid w:val="00F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2011-11-21T01:54:00Z</dcterms:created>
  <dcterms:modified xsi:type="dcterms:W3CDTF">2011-11-21T02:29:00Z</dcterms:modified>
</cp:coreProperties>
</file>