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2008" w:rsidRDefault="007D2008" w:rsidP="007D2008">
      <w:r>
        <w:t>Directions:</w:t>
      </w:r>
    </w:p>
    <w:p w:rsidR="007D2008" w:rsidRDefault="007D2008" w:rsidP="007D2008">
      <w:r>
        <w:tab/>
        <w:t>1 – Highlight areas which confuse you and about which you want clarification.</w:t>
      </w:r>
    </w:p>
    <w:p w:rsidR="007D2008" w:rsidRDefault="007D2008" w:rsidP="007D2008">
      <w:r>
        <w:tab/>
        <w:t>2 – Demonstrate evidence of a close reading, by providing reactions, questions, and mini-summaries</w:t>
      </w:r>
    </w:p>
    <w:p w:rsidR="00B418CA" w:rsidRPr="00164FDE" w:rsidRDefault="00B418CA" w:rsidP="00B418CA">
      <w:pPr>
        <w:spacing w:before="100" w:beforeAutospacing="1" w:after="100" w:afterAutospacing="1" w:line="240" w:lineRule="auto"/>
        <w:outlineLvl w:val="0"/>
        <w:rPr>
          <w:rFonts w:ascii="Times New Roman" w:eastAsia="Times New Roman" w:hAnsi="Times New Roman" w:cs="Times New Roman"/>
          <w:b/>
          <w:bCs/>
          <w:kern w:val="36"/>
          <w:sz w:val="28"/>
          <w:szCs w:val="28"/>
        </w:rPr>
      </w:pPr>
      <w:r w:rsidRPr="00164FDE">
        <w:rPr>
          <w:rFonts w:ascii="Times New Roman" w:eastAsia="Times New Roman" w:hAnsi="Times New Roman" w:cs="Times New Roman"/>
          <w:b/>
          <w:bCs/>
          <w:kern w:val="36"/>
          <w:sz w:val="28"/>
          <w:szCs w:val="28"/>
        </w:rPr>
        <w:t>Pinckney schools return to normal after mumps incidents</w:t>
      </w:r>
    </w:p>
    <w:p w:rsidR="00B418CA" w:rsidRPr="00B418CA" w:rsidRDefault="00B418CA" w:rsidP="00B418CA">
      <w:pPr>
        <w:spacing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Jim Totten, Livingston Daily 6:24 p.m. EDT October 15, 2014</w:t>
      </w:r>
    </w:p>
    <w:p w:rsidR="00B418CA" w:rsidRPr="00B418CA" w:rsidRDefault="00B418CA" w:rsidP="00B418CA">
      <w:pPr>
        <w:spacing w:line="240" w:lineRule="auto"/>
        <w:rPr>
          <w:rFonts w:ascii="Times New Roman" w:eastAsia="Times New Roman" w:hAnsi="Times New Roman" w:cs="Times New Roman"/>
          <w:sz w:val="24"/>
          <w:szCs w:val="24"/>
        </w:rPr>
      </w:pPr>
      <w:bookmarkStart w:id="0" w:name="_GoBack"/>
      <w:r>
        <w:rPr>
          <w:rFonts w:ascii="Times New Roman" w:eastAsia="Times New Roman" w:hAnsi="Times New Roman" w:cs="Times New Roman"/>
          <w:noProof/>
          <w:sz w:val="24"/>
          <w:szCs w:val="24"/>
        </w:rPr>
        <w:drawing>
          <wp:anchor distT="0" distB="0" distL="114300" distR="114300" simplePos="0" relativeHeight="251658240" behindDoc="1" locked="0" layoutInCell="1" allowOverlap="1">
            <wp:simplePos x="0" y="0"/>
            <wp:positionH relativeFrom="column">
              <wp:posOffset>0</wp:posOffset>
            </wp:positionH>
            <wp:positionV relativeFrom="paragraph">
              <wp:posOffset>-3175</wp:posOffset>
            </wp:positionV>
            <wp:extent cx="1762760" cy="1323975"/>
            <wp:effectExtent l="0" t="0" r="8890" b="9525"/>
            <wp:wrapTight wrapText="bothSides">
              <wp:wrapPolygon edited="0">
                <wp:start x="0" y="0"/>
                <wp:lineTo x="0" y="21445"/>
                <wp:lineTo x="21476" y="21445"/>
                <wp:lineTo x="21476" y="0"/>
                <wp:lineTo x="0" y="0"/>
              </wp:wrapPolygon>
            </wp:wrapTight>
            <wp:docPr id="1" name="Picture 1" descr="Navigator School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vigator School_0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62760" cy="132397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 xml:space="preserve">(Photo: GILLIS BENEDICT/DAILY PRESS &amp; </w:t>
      </w:r>
      <w:proofErr w:type="gramStart"/>
      <w:r w:rsidRPr="00B418CA">
        <w:rPr>
          <w:rFonts w:ascii="Times New Roman" w:eastAsia="Times New Roman" w:hAnsi="Times New Roman" w:cs="Times New Roman"/>
          <w:sz w:val="24"/>
          <w:szCs w:val="24"/>
        </w:rPr>
        <w:t>ARGUS )</w:t>
      </w:r>
      <w:proofErr w:type="gramEnd"/>
    </w:p>
    <w:p w:rsidR="00B418CA" w:rsidRPr="00B418CA" w:rsidRDefault="00B418CA" w:rsidP="00B418CA">
      <w:pPr>
        <w:spacing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CONNECT</w:t>
      </w:r>
      <w:hyperlink r:id="rId6" w:tgtFrame="_blank" w:history="1">
        <w:r w:rsidRPr="00B418CA">
          <w:rPr>
            <w:rFonts w:ascii="Times New Roman" w:eastAsia="Times New Roman" w:hAnsi="Times New Roman" w:cs="Times New Roman"/>
            <w:color w:val="0000FF"/>
            <w:sz w:val="24"/>
            <w:szCs w:val="24"/>
            <w:u w:val="single"/>
          </w:rPr>
          <w:t xml:space="preserve"> 2 TWEET</w:t>
        </w:r>
      </w:hyperlink>
      <w:hyperlink r:id="rId7" w:tgtFrame="_blank" w:history="1">
        <w:r w:rsidRPr="00B418CA">
          <w:rPr>
            <w:rFonts w:ascii="Times New Roman" w:eastAsia="Times New Roman" w:hAnsi="Times New Roman" w:cs="Times New Roman"/>
            <w:color w:val="0000FF"/>
            <w:sz w:val="24"/>
            <w:szCs w:val="24"/>
            <w:u w:val="single"/>
          </w:rPr>
          <w:t>LINKEDIN</w:t>
        </w:r>
      </w:hyperlink>
      <w:r w:rsidRPr="00B418CA">
        <w:rPr>
          <w:rFonts w:ascii="Times New Roman" w:eastAsia="Times New Roman" w:hAnsi="Times New Roman" w:cs="Times New Roman"/>
          <w:sz w:val="24"/>
          <w:szCs w:val="24"/>
        </w:rPr>
        <w:t>COMMENTEMAILMORE</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The Pinckney Community Schools district is getting back to normal after two people were diagnosed with the mumps virus, which has infected people across the country on record levels.</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Meanwhile, the Livingston County Department of Public Health is investigating a possible third mumps case in the county, but it’s not in the Pinckney area.</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Superintendent Rick Todd said two individuals, who had been sick with mumps, recently returned to school after getting clearance from their doctors. He declined to say whether they were students or staff, citing privacy concerns. He said the schools affected were Pathfinder and Navigator schools.</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 xml:space="preserve">On Monday, he said a mumps immunization clinic was held at Navigator for staff </w:t>
      </w:r>
      <w:proofErr w:type="gramStart"/>
      <w:r w:rsidRPr="00B418CA">
        <w:rPr>
          <w:rFonts w:ascii="Times New Roman" w:eastAsia="Times New Roman" w:hAnsi="Times New Roman" w:cs="Times New Roman"/>
          <w:sz w:val="24"/>
          <w:szCs w:val="24"/>
        </w:rPr>
        <w:t>who</w:t>
      </w:r>
      <w:proofErr w:type="gramEnd"/>
      <w:r w:rsidRPr="00B418CA">
        <w:rPr>
          <w:rFonts w:ascii="Times New Roman" w:eastAsia="Times New Roman" w:hAnsi="Times New Roman" w:cs="Times New Roman"/>
          <w:sz w:val="24"/>
          <w:szCs w:val="24"/>
        </w:rPr>
        <w:t xml:space="preserve"> weren’t able to locate their immunization record or simply wanted to get the shot again. A clinic was held at Pathfinder last week.</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Todd said only a handful of students remain at home because their parents refused to get their children immunized. He said those children can return to school on Oct. 21 for Pathfinder and Oct. 27 for Navigator.</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“For anybody who chooses not to get immunized, and there are a small number of parents who choose not to get their children immunized, they can’t return to these schools until these dates,” he said.</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The health department requires children who are not immunized to be removed from school for 25 days because this is the period when the disease is communicable.</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Todd said parents are given the option not to immunize their children, but those parents should be aware that their children could be missing school if someone is diagnosed with a disease such as mumps.</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lastRenderedPageBreak/>
        <w:t>“It is treated very seriously,” Todd said. “If something like this comes out, you will have to have your child stay home for 25 days.”</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Todd said the process has gone smoothly.</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“It’s all about communication,” Todd said.</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Once they were informed by the Livingston County health department of the mumps cases, he said letters were sent home to parents along with information from the health department.</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 xml:space="preserve">Dr. Donald </w:t>
      </w:r>
      <w:proofErr w:type="spellStart"/>
      <w:r w:rsidRPr="00B418CA">
        <w:rPr>
          <w:rFonts w:ascii="Times New Roman" w:eastAsia="Times New Roman" w:hAnsi="Times New Roman" w:cs="Times New Roman"/>
          <w:sz w:val="24"/>
          <w:szCs w:val="24"/>
        </w:rPr>
        <w:t>Lawrenchuk</w:t>
      </w:r>
      <w:proofErr w:type="spellEnd"/>
      <w:r w:rsidRPr="00B418CA">
        <w:rPr>
          <w:rFonts w:ascii="Times New Roman" w:eastAsia="Times New Roman" w:hAnsi="Times New Roman" w:cs="Times New Roman"/>
          <w:sz w:val="24"/>
          <w:szCs w:val="24"/>
        </w:rPr>
        <w:t>, medical director of the Livingston County health department, said he can’t recall one case of mumps during his nine years with the agency.</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However, he said this year has seen a big increase across the country of mumps cases.</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 xml:space="preserve">“There are been more cases of mumps this year than we’ve seen since the 1960s,” </w:t>
      </w:r>
      <w:proofErr w:type="spellStart"/>
      <w:r w:rsidRPr="00B418CA">
        <w:rPr>
          <w:rFonts w:ascii="Times New Roman" w:eastAsia="Times New Roman" w:hAnsi="Times New Roman" w:cs="Times New Roman"/>
          <w:sz w:val="24"/>
          <w:szCs w:val="24"/>
        </w:rPr>
        <w:t>Lawrenchuk</w:t>
      </w:r>
      <w:proofErr w:type="spellEnd"/>
      <w:r w:rsidRPr="00B418CA">
        <w:rPr>
          <w:rFonts w:ascii="Times New Roman" w:eastAsia="Times New Roman" w:hAnsi="Times New Roman" w:cs="Times New Roman"/>
          <w:sz w:val="24"/>
          <w:szCs w:val="24"/>
        </w:rPr>
        <w:t xml:space="preserve"> said. “This has been a record-breaking year. It’s beyond an epidemic.”</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proofErr w:type="spellStart"/>
      <w:r w:rsidRPr="00B418CA">
        <w:rPr>
          <w:rFonts w:ascii="Times New Roman" w:eastAsia="Times New Roman" w:hAnsi="Times New Roman" w:cs="Times New Roman"/>
          <w:sz w:val="24"/>
          <w:szCs w:val="24"/>
        </w:rPr>
        <w:t>Lawrenchuk</w:t>
      </w:r>
      <w:proofErr w:type="spellEnd"/>
      <w:r w:rsidRPr="00B418CA">
        <w:rPr>
          <w:rFonts w:ascii="Times New Roman" w:eastAsia="Times New Roman" w:hAnsi="Times New Roman" w:cs="Times New Roman"/>
          <w:sz w:val="24"/>
          <w:szCs w:val="24"/>
        </w:rPr>
        <w:t xml:space="preserve"> said the two cases were reported after antibody blood tests showed the victims had been recently exposed to mumps.</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 xml:space="preserve">He said the </w:t>
      </w:r>
      <w:proofErr w:type="spellStart"/>
      <w:r w:rsidRPr="00B418CA">
        <w:rPr>
          <w:rFonts w:ascii="Times New Roman" w:eastAsia="Times New Roman" w:hAnsi="Times New Roman" w:cs="Times New Roman"/>
          <w:sz w:val="24"/>
          <w:szCs w:val="24"/>
        </w:rPr>
        <w:t>symptons</w:t>
      </w:r>
      <w:proofErr w:type="spellEnd"/>
      <w:r w:rsidRPr="00B418CA">
        <w:rPr>
          <w:rFonts w:ascii="Times New Roman" w:eastAsia="Times New Roman" w:hAnsi="Times New Roman" w:cs="Times New Roman"/>
          <w:sz w:val="24"/>
          <w:szCs w:val="24"/>
        </w:rPr>
        <w:t xml:space="preserve"> include fever, headaches, malaise, muscle aches and swelling of glands in the neck area.</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He said mumps can be fatal. Mumps can be transmitted through the air or through direct contact with infected person’s bodily fluids.</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proofErr w:type="spellStart"/>
      <w:r w:rsidRPr="00B418CA">
        <w:rPr>
          <w:rFonts w:ascii="Times New Roman" w:eastAsia="Times New Roman" w:hAnsi="Times New Roman" w:cs="Times New Roman"/>
          <w:sz w:val="24"/>
          <w:szCs w:val="24"/>
        </w:rPr>
        <w:t>Lawrenchuk</w:t>
      </w:r>
      <w:proofErr w:type="spellEnd"/>
      <w:r w:rsidRPr="00B418CA">
        <w:rPr>
          <w:rFonts w:ascii="Times New Roman" w:eastAsia="Times New Roman" w:hAnsi="Times New Roman" w:cs="Times New Roman"/>
          <w:sz w:val="24"/>
          <w:szCs w:val="24"/>
        </w:rPr>
        <w:t xml:space="preserve"> said Michigan is one of a handful of states that allows for parents to sign a waiver and not get their child immunized.</w:t>
      </w:r>
    </w:p>
    <w:p w:rsidR="00B418CA" w:rsidRP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“It should be a wake-up call to these parents,” he said. “This is something serious.”</w:t>
      </w:r>
    </w:p>
    <w:p w:rsidR="00B418CA" w:rsidRDefault="00B418CA" w:rsidP="00B418CA">
      <w:pPr>
        <w:spacing w:before="100" w:beforeAutospacing="1" w:after="100" w:afterAutospacing="1" w:line="240" w:lineRule="auto"/>
        <w:rPr>
          <w:rFonts w:ascii="Times New Roman" w:eastAsia="Times New Roman" w:hAnsi="Times New Roman" w:cs="Times New Roman"/>
          <w:sz w:val="24"/>
          <w:szCs w:val="24"/>
        </w:rPr>
      </w:pPr>
      <w:r w:rsidRPr="00B418CA">
        <w:rPr>
          <w:rFonts w:ascii="Times New Roman" w:eastAsia="Times New Roman" w:hAnsi="Times New Roman" w:cs="Times New Roman"/>
          <w:sz w:val="24"/>
          <w:szCs w:val="24"/>
        </w:rPr>
        <w:t xml:space="preserve">Contact Daily Press &amp; Argus reporter Jim Totten at 517-548-7088 or at </w:t>
      </w:r>
      <w:hyperlink r:id="rId8" w:history="1">
        <w:r w:rsidR="00164FDE" w:rsidRPr="005F0691">
          <w:rPr>
            <w:rStyle w:val="Hyperlink"/>
            <w:rFonts w:ascii="Times New Roman" w:eastAsia="Times New Roman" w:hAnsi="Times New Roman" w:cs="Times New Roman"/>
            <w:sz w:val="24"/>
            <w:szCs w:val="24"/>
          </w:rPr>
          <w:t>jtotten@gannett.com</w:t>
        </w:r>
      </w:hyperlink>
      <w:r w:rsidRPr="00B418CA">
        <w:rPr>
          <w:rFonts w:ascii="Times New Roman" w:eastAsia="Times New Roman" w:hAnsi="Times New Roman" w:cs="Times New Roman"/>
          <w:sz w:val="24"/>
          <w:szCs w:val="24"/>
        </w:rPr>
        <w:t>.</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Directions for reflections:</w:t>
      </w:r>
    </w:p>
    <w:p w:rsidR="00164FDE" w:rsidRPr="00164FDE" w:rsidRDefault="00164FDE" w:rsidP="00164FDE">
      <w:pPr>
        <w:spacing w:line="240" w:lineRule="auto"/>
        <w:rPr>
          <w:rFonts w:ascii="Times New Roman" w:eastAsia="Times New Roman" w:hAnsi="Times New Roman" w:cs="Times New Roman"/>
          <w:sz w:val="24"/>
          <w:szCs w:val="24"/>
        </w:rPr>
      </w:pP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Write three one-paragraph reflections, each one placing the issue in a different context.  Label each paragraph according to its context.  Choose from the list of contexts below:</w:t>
      </w:r>
    </w:p>
    <w:p w:rsidR="00164FDE" w:rsidRPr="00164FDE" w:rsidRDefault="00164FDE" w:rsidP="00164FDE">
      <w:pPr>
        <w:spacing w:line="240" w:lineRule="auto"/>
        <w:rPr>
          <w:rFonts w:ascii="Times New Roman" w:eastAsia="Times New Roman" w:hAnsi="Times New Roman" w:cs="Times New Roman"/>
          <w:sz w:val="12"/>
          <w:szCs w:val="12"/>
        </w:rPr>
      </w:pPr>
    </w:p>
    <w:p w:rsidR="00164FDE" w:rsidRDefault="00164FDE" w:rsidP="00164FDE">
      <w:pPr>
        <w:spacing w:line="240" w:lineRule="auto"/>
        <w:rPr>
          <w:rFonts w:ascii="Times New Roman" w:eastAsia="Times New Roman" w:hAnsi="Times New Roman" w:cs="Times New Roman"/>
          <w:sz w:val="24"/>
          <w:szCs w:val="24"/>
        </w:rPr>
        <w:sectPr w:rsidR="00164FDE">
          <w:pgSz w:w="12240" w:h="15840"/>
          <w:pgMar w:top="1440" w:right="1440" w:bottom="1440" w:left="1440" w:header="720" w:footer="720" w:gutter="0"/>
          <w:cols w:space="720"/>
          <w:docGrid w:linePitch="360"/>
        </w:sectPr>
      </w:pP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lastRenderedPageBreak/>
        <w:t>Cultural</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Academic</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Historical</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Political</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Gender</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Health &amp; Safety</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Generational</w:t>
      </w:r>
    </w:p>
    <w:p w:rsid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Religious</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lastRenderedPageBreak/>
        <w:t>Moral</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Legal</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Social</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Economic</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Environmental</w:t>
      </w:r>
    </w:p>
    <w:p w:rsidR="00164FDE" w:rsidRPr="00164FDE" w:rsidRDefault="00164FDE" w:rsidP="00164FDE">
      <w:pPr>
        <w:spacing w:line="240" w:lineRule="auto"/>
        <w:rPr>
          <w:rFonts w:ascii="Times New Roman" w:eastAsia="Times New Roman" w:hAnsi="Times New Roman" w:cs="Times New Roman"/>
          <w:sz w:val="24"/>
          <w:szCs w:val="24"/>
        </w:rPr>
      </w:pPr>
      <w:r w:rsidRPr="00164FDE">
        <w:rPr>
          <w:rFonts w:ascii="Times New Roman" w:eastAsia="Times New Roman" w:hAnsi="Times New Roman" w:cs="Times New Roman"/>
          <w:sz w:val="24"/>
          <w:szCs w:val="24"/>
        </w:rPr>
        <w:t>Medical</w:t>
      </w:r>
    </w:p>
    <w:p w:rsidR="00164FDE" w:rsidRPr="00164FDE" w:rsidRDefault="00164FDE" w:rsidP="00164FDE">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Self-expression</w:t>
      </w:r>
    </w:p>
    <w:p w:rsidR="00164FDE" w:rsidRPr="00164FDE" w:rsidRDefault="00164FDE" w:rsidP="00164FDE">
      <w:pPr>
        <w:spacing w:line="240" w:lineRule="auto"/>
        <w:rPr>
          <w:rFonts w:ascii="Times New Roman" w:eastAsia="Times New Roman" w:hAnsi="Times New Roman" w:cs="Times New Roman"/>
          <w:sz w:val="24"/>
          <w:szCs w:val="24"/>
        </w:rPr>
      </w:pPr>
    </w:p>
    <w:sectPr w:rsidR="00164FDE" w:rsidRPr="00164FDE" w:rsidSect="00164FDE">
      <w:type w:val="continuous"/>
      <w:pgSz w:w="12240" w:h="15840"/>
      <w:pgMar w:top="1440" w:right="1440" w:bottom="1440" w:left="144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18CA"/>
    <w:rsid w:val="00164FDE"/>
    <w:rsid w:val="007D2008"/>
    <w:rsid w:val="00963AF0"/>
    <w:rsid w:val="00B418CA"/>
    <w:rsid w:val="00C364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B418C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18CA"/>
    <w:rPr>
      <w:rFonts w:ascii="Times New Roman" w:eastAsia="Times New Roman" w:hAnsi="Times New Roman" w:cs="Times New Roman"/>
      <w:b/>
      <w:bCs/>
      <w:kern w:val="36"/>
      <w:sz w:val="48"/>
      <w:szCs w:val="48"/>
    </w:rPr>
  </w:style>
  <w:style w:type="character" w:customStyle="1" w:styleId="asset-metabar-author">
    <w:name w:val="asset-metabar-author"/>
    <w:basedOn w:val="DefaultParagraphFont"/>
    <w:rsid w:val="00B418CA"/>
  </w:style>
  <w:style w:type="character" w:customStyle="1" w:styleId="asset-metabar-time">
    <w:name w:val="asset-metabar-time"/>
    <w:basedOn w:val="DefaultParagraphFont"/>
    <w:rsid w:val="00B418CA"/>
  </w:style>
  <w:style w:type="paragraph" w:customStyle="1" w:styleId="image-credit-wrap">
    <w:name w:val="image-credit-wrap"/>
    <w:basedOn w:val="Normal"/>
    <w:rsid w:val="00B418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redit">
    <w:name w:val="credit"/>
    <w:basedOn w:val="DefaultParagraphFont"/>
    <w:rsid w:val="00B418CA"/>
  </w:style>
  <w:style w:type="character" w:customStyle="1" w:styleId="inline-share-count">
    <w:name w:val="inline-share-count"/>
    <w:basedOn w:val="DefaultParagraphFont"/>
    <w:rsid w:val="00B418CA"/>
  </w:style>
  <w:style w:type="character" w:customStyle="1" w:styleId="inline-share-btn-label">
    <w:name w:val="inline-share-btn-label"/>
    <w:basedOn w:val="DefaultParagraphFont"/>
    <w:rsid w:val="00B418CA"/>
  </w:style>
  <w:style w:type="paragraph" w:styleId="NormalWeb">
    <w:name w:val="Normal (Web)"/>
    <w:basedOn w:val="Normal"/>
    <w:uiPriority w:val="99"/>
    <w:semiHidden/>
    <w:unhideWhenUsed/>
    <w:rsid w:val="00B418CA"/>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418C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18CA"/>
    <w:rPr>
      <w:rFonts w:ascii="Tahoma" w:hAnsi="Tahoma" w:cs="Tahoma"/>
      <w:sz w:val="16"/>
      <w:szCs w:val="16"/>
    </w:rPr>
  </w:style>
  <w:style w:type="character" w:styleId="Hyperlink">
    <w:name w:val="Hyperlink"/>
    <w:basedOn w:val="DefaultParagraphFont"/>
    <w:uiPriority w:val="99"/>
    <w:unhideWhenUsed/>
    <w:rsid w:val="00164FD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B418C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18CA"/>
    <w:rPr>
      <w:rFonts w:ascii="Times New Roman" w:eastAsia="Times New Roman" w:hAnsi="Times New Roman" w:cs="Times New Roman"/>
      <w:b/>
      <w:bCs/>
      <w:kern w:val="36"/>
      <w:sz w:val="48"/>
      <w:szCs w:val="48"/>
    </w:rPr>
  </w:style>
  <w:style w:type="character" w:customStyle="1" w:styleId="asset-metabar-author">
    <w:name w:val="asset-metabar-author"/>
    <w:basedOn w:val="DefaultParagraphFont"/>
    <w:rsid w:val="00B418CA"/>
  </w:style>
  <w:style w:type="character" w:customStyle="1" w:styleId="asset-metabar-time">
    <w:name w:val="asset-metabar-time"/>
    <w:basedOn w:val="DefaultParagraphFont"/>
    <w:rsid w:val="00B418CA"/>
  </w:style>
  <w:style w:type="paragraph" w:customStyle="1" w:styleId="image-credit-wrap">
    <w:name w:val="image-credit-wrap"/>
    <w:basedOn w:val="Normal"/>
    <w:rsid w:val="00B418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redit">
    <w:name w:val="credit"/>
    <w:basedOn w:val="DefaultParagraphFont"/>
    <w:rsid w:val="00B418CA"/>
  </w:style>
  <w:style w:type="character" w:customStyle="1" w:styleId="inline-share-count">
    <w:name w:val="inline-share-count"/>
    <w:basedOn w:val="DefaultParagraphFont"/>
    <w:rsid w:val="00B418CA"/>
  </w:style>
  <w:style w:type="character" w:customStyle="1" w:styleId="inline-share-btn-label">
    <w:name w:val="inline-share-btn-label"/>
    <w:basedOn w:val="DefaultParagraphFont"/>
    <w:rsid w:val="00B418CA"/>
  </w:style>
  <w:style w:type="paragraph" w:styleId="NormalWeb">
    <w:name w:val="Normal (Web)"/>
    <w:basedOn w:val="Normal"/>
    <w:uiPriority w:val="99"/>
    <w:semiHidden/>
    <w:unhideWhenUsed/>
    <w:rsid w:val="00B418CA"/>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B418C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18CA"/>
    <w:rPr>
      <w:rFonts w:ascii="Tahoma" w:hAnsi="Tahoma" w:cs="Tahoma"/>
      <w:sz w:val="16"/>
      <w:szCs w:val="16"/>
    </w:rPr>
  </w:style>
  <w:style w:type="character" w:styleId="Hyperlink">
    <w:name w:val="Hyperlink"/>
    <w:basedOn w:val="DefaultParagraphFont"/>
    <w:uiPriority w:val="99"/>
    <w:unhideWhenUsed/>
    <w:rsid w:val="00164FD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56646">
      <w:bodyDiv w:val="1"/>
      <w:marLeft w:val="0"/>
      <w:marRight w:val="0"/>
      <w:marTop w:val="0"/>
      <w:marBottom w:val="0"/>
      <w:divBdr>
        <w:top w:val="none" w:sz="0" w:space="0" w:color="auto"/>
        <w:left w:val="none" w:sz="0" w:space="0" w:color="auto"/>
        <w:bottom w:val="none" w:sz="0" w:space="0" w:color="auto"/>
        <w:right w:val="none" w:sz="0" w:space="0" w:color="auto"/>
      </w:divBdr>
    </w:div>
    <w:div w:id="398401818">
      <w:bodyDiv w:val="1"/>
      <w:marLeft w:val="0"/>
      <w:marRight w:val="0"/>
      <w:marTop w:val="0"/>
      <w:marBottom w:val="0"/>
      <w:divBdr>
        <w:top w:val="none" w:sz="0" w:space="0" w:color="auto"/>
        <w:left w:val="none" w:sz="0" w:space="0" w:color="auto"/>
        <w:bottom w:val="none" w:sz="0" w:space="0" w:color="auto"/>
        <w:right w:val="none" w:sz="0" w:space="0" w:color="auto"/>
      </w:divBdr>
    </w:div>
    <w:div w:id="650330231">
      <w:bodyDiv w:val="1"/>
      <w:marLeft w:val="0"/>
      <w:marRight w:val="0"/>
      <w:marTop w:val="0"/>
      <w:marBottom w:val="0"/>
      <w:divBdr>
        <w:top w:val="none" w:sz="0" w:space="0" w:color="auto"/>
        <w:left w:val="none" w:sz="0" w:space="0" w:color="auto"/>
        <w:bottom w:val="none" w:sz="0" w:space="0" w:color="auto"/>
        <w:right w:val="none" w:sz="0" w:space="0" w:color="auto"/>
      </w:divBdr>
      <w:divsChild>
        <w:div w:id="249316227">
          <w:marLeft w:val="0"/>
          <w:marRight w:val="0"/>
          <w:marTop w:val="0"/>
          <w:marBottom w:val="0"/>
          <w:divBdr>
            <w:top w:val="none" w:sz="0" w:space="0" w:color="auto"/>
            <w:left w:val="none" w:sz="0" w:space="0" w:color="auto"/>
            <w:bottom w:val="none" w:sz="0" w:space="0" w:color="auto"/>
            <w:right w:val="none" w:sz="0" w:space="0" w:color="auto"/>
          </w:divBdr>
        </w:div>
        <w:div w:id="727538228">
          <w:marLeft w:val="0"/>
          <w:marRight w:val="0"/>
          <w:marTop w:val="0"/>
          <w:marBottom w:val="0"/>
          <w:divBdr>
            <w:top w:val="none" w:sz="0" w:space="0" w:color="auto"/>
            <w:left w:val="none" w:sz="0" w:space="0" w:color="auto"/>
            <w:bottom w:val="none" w:sz="0" w:space="0" w:color="auto"/>
            <w:right w:val="none" w:sz="0" w:space="0" w:color="auto"/>
          </w:divBdr>
          <w:divsChild>
            <w:div w:id="1442069234">
              <w:marLeft w:val="0"/>
              <w:marRight w:val="0"/>
              <w:marTop w:val="0"/>
              <w:marBottom w:val="0"/>
              <w:divBdr>
                <w:top w:val="none" w:sz="0" w:space="0" w:color="auto"/>
                <w:left w:val="none" w:sz="0" w:space="0" w:color="auto"/>
                <w:bottom w:val="none" w:sz="0" w:space="0" w:color="auto"/>
                <w:right w:val="none" w:sz="0" w:space="0" w:color="auto"/>
              </w:divBdr>
              <w:divsChild>
                <w:div w:id="1839341586">
                  <w:marLeft w:val="0"/>
                  <w:marRight w:val="0"/>
                  <w:marTop w:val="0"/>
                  <w:marBottom w:val="0"/>
                  <w:divBdr>
                    <w:top w:val="none" w:sz="0" w:space="0" w:color="auto"/>
                    <w:left w:val="none" w:sz="0" w:space="0" w:color="auto"/>
                    <w:bottom w:val="none" w:sz="0" w:space="0" w:color="auto"/>
                    <w:right w:val="none" w:sz="0" w:space="0" w:color="auto"/>
                  </w:divBdr>
                  <w:divsChild>
                    <w:div w:id="27768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042263">
              <w:marLeft w:val="0"/>
              <w:marRight w:val="0"/>
              <w:marTop w:val="0"/>
              <w:marBottom w:val="0"/>
              <w:divBdr>
                <w:top w:val="none" w:sz="0" w:space="0" w:color="auto"/>
                <w:left w:val="none" w:sz="0" w:space="0" w:color="auto"/>
                <w:bottom w:val="none" w:sz="0" w:space="0" w:color="auto"/>
                <w:right w:val="none" w:sz="0" w:space="0" w:color="auto"/>
              </w:divBdr>
              <w:divsChild>
                <w:div w:id="1914194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totten@gannett.com" TargetMode="External"/><Relationship Id="rId3" Type="http://schemas.openxmlformats.org/officeDocument/2006/relationships/settings" Target="settings.xml"/><Relationship Id="rId7" Type="http://schemas.openxmlformats.org/officeDocument/2006/relationships/hyperlink" Target="http://www.linkedin.com/shareArticle?url=http%3A//www.livingstondaily.com/story/news/education/pinckney/2014/10/15/pinckney-schools-return-normal-mumps-incidents/17325195/&amp;mini=tru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twitter.com/intent/tweet?url=http%3A//www.livingstondaily.com/story/news/education/pinckney/2014/10/15/pinckney-schools-return-normal-mumps-incidents/17325195/&amp;text=Pinckney%20schools%20return%20to%20normal%20after%20mumps%20incidents&amp;via=livingstondaily"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658</Words>
  <Characters>3756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4406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dcterms:created xsi:type="dcterms:W3CDTF">2014-10-16T14:51:00Z</dcterms:created>
  <dcterms:modified xsi:type="dcterms:W3CDTF">2014-10-17T12:37:00Z</dcterms:modified>
</cp:coreProperties>
</file>