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E2A" w:rsidRDefault="00BF0E2A" w:rsidP="00BF0E2A">
      <w:pPr>
        <w:pStyle w:val="CM83"/>
        <w:spacing w:after="21" w:line="313" w:lineRule="atLeast"/>
        <w:rPr>
          <w:color w:val="000000"/>
          <w:sz w:val="22"/>
          <w:szCs w:val="22"/>
        </w:rPr>
      </w:pPr>
      <w:r>
        <w:rPr>
          <w:b/>
          <w:bCs/>
          <w:color w:val="000000"/>
          <w:sz w:val="22"/>
          <w:szCs w:val="22"/>
        </w:rPr>
        <w:t xml:space="preserve">UNITED STATES HISTORY SECTION I, Part B </w:t>
      </w:r>
      <w:r>
        <w:rPr>
          <w:b/>
          <w:bCs/>
          <w:color w:val="000000"/>
          <w:sz w:val="22"/>
          <w:szCs w:val="22"/>
        </w:rPr>
        <w:t>(Short Response)</w:t>
      </w:r>
      <w:bookmarkStart w:id="0" w:name="_GoBack"/>
      <w:bookmarkEnd w:id="0"/>
    </w:p>
    <w:p w:rsidR="00BF0E2A" w:rsidRDefault="00BF0E2A" w:rsidP="00BF0E2A">
      <w:pPr>
        <w:pStyle w:val="Default"/>
        <w:rPr>
          <w:b/>
          <w:bCs/>
          <w:sz w:val="22"/>
          <w:szCs w:val="22"/>
        </w:rPr>
      </w:pPr>
    </w:p>
    <w:p w:rsidR="00BF0E2A" w:rsidRDefault="00BF0E2A" w:rsidP="00BF0E2A">
      <w:pPr>
        <w:pStyle w:val="Default"/>
        <w:rPr>
          <w:sz w:val="22"/>
          <w:szCs w:val="22"/>
        </w:rPr>
      </w:pPr>
      <w:r>
        <w:rPr>
          <w:b/>
          <w:bCs/>
          <w:sz w:val="22"/>
          <w:szCs w:val="22"/>
        </w:rPr>
        <w:t xml:space="preserve">Time—45 minutes 4 Questions </w:t>
      </w:r>
    </w:p>
    <w:p w:rsidR="00BF0E2A" w:rsidRDefault="00BF0E2A" w:rsidP="00BF0E2A">
      <w:pPr>
        <w:pStyle w:val="CM89"/>
        <w:spacing w:after="63" w:line="313" w:lineRule="atLeast"/>
        <w:rPr>
          <w:b/>
          <w:bCs/>
          <w:color w:val="000000"/>
          <w:sz w:val="22"/>
          <w:szCs w:val="22"/>
        </w:rPr>
      </w:pPr>
    </w:p>
    <w:p w:rsidR="00BF0E2A" w:rsidRDefault="00BF0E2A" w:rsidP="00BF0E2A">
      <w:pPr>
        <w:pStyle w:val="CM89"/>
        <w:spacing w:after="63" w:line="313" w:lineRule="atLeast"/>
        <w:rPr>
          <w:color w:val="000000"/>
          <w:sz w:val="22"/>
          <w:szCs w:val="22"/>
        </w:rPr>
      </w:pPr>
      <w:r>
        <w:rPr>
          <w:b/>
          <w:bCs/>
          <w:color w:val="000000"/>
          <w:sz w:val="22"/>
          <w:szCs w:val="22"/>
        </w:rPr>
        <w:t xml:space="preserve">Directions: </w:t>
      </w:r>
      <w:r>
        <w:rPr>
          <w:color w:val="000000"/>
          <w:sz w:val="22"/>
          <w:szCs w:val="22"/>
        </w:rPr>
        <w:t xml:space="preserve">Read each question carefully and write your responses in the corresponding boxes on the free-response answer sheet. </w:t>
      </w:r>
    </w:p>
    <w:p w:rsidR="00BF0E2A" w:rsidRDefault="00BF0E2A" w:rsidP="00BF0E2A">
      <w:pPr>
        <w:pStyle w:val="CM89"/>
        <w:spacing w:after="63" w:line="313" w:lineRule="atLeast"/>
        <w:rPr>
          <w:color w:val="000000"/>
          <w:sz w:val="22"/>
          <w:szCs w:val="22"/>
        </w:rPr>
      </w:pPr>
    </w:p>
    <w:p w:rsidR="00BF0E2A" w:rsidRDefault="00BF0E2A" w:rsidP="00BF0E2A">
      <w:pPr>
        <w:pStyle w:val="CM89"/>
        <w:spacing w:after="63" w:line="313" w:lineRule="atLeast"/>
        <w:rPr>
          <w:color w:val="000000"/>
          <w:sz w:val="22"/>
          <w:szCs w:val="22"/>
        </w:rPr>
      </w:pPr>
      <w:r>
        <w:rPr>
          <w:color w:val="000000"/>
          <w:sz w:val="22"/>
          <w:szCs w:val="22"/>
        </w:rPr>
        <w:t xml:space="preserve">Use complete sentences; an outline or bulleted list alone is not acceptable. You may plan your answers in this exam booklet, but only your responses in the corresponding boxes on the free-response answer sheet will be scored. </w:t>
      </w:r>
    </w:p>
    <w:p w:rsidR="00BF0E2A" w:rsidRDefault="00BF0E2A" w:rsidP="00BF0E2A">
      <w:pPr>
        <w:pStyle w:val="CM70"/>
        <w:rPr>
          <w:rFonts w:ascii="Book Antiqua" w:hAnsi="Book Antiqua"/>
          <w:color w:val="000000"/>
          <w:sz w:val="22"/>
          <w:szCs w:val="22"/>
        </w:rPr>
      </w:pPr>
    </w:p>
    <w:p w:rsidR="00BF0E2A" w:rsidRDefault="00BF0E2A" w:rsidP="00BF0E2A">
      <w:pPr>
        <w:pStyle w:val="CM70"/>
        <w:numPr>
          <w:ilvl w:val="0"/>
          <w:numId w:val="6"/>
        </w:numPr>
        <w:rPr>
          <w:rFonts w:ascii="Book Antiqua" w:hAnsi="Book Antiqua"/>
          <w:color w:val="000000"/>
          <w:sz w:val="22"/>
          <w:szCs w:val="22"/>
        </w:rPr>
      </w:pPr>
      <w:r w:rsidRPr="00BF0E2A">
        <w:rPr>
          <w:rFonts w:ascii="Book Antiqua" w:hAnsi="Book Antiqua"/>
          <w:color w:val="000000"/>
          <w:sz w:val="22"/>
          <w:szCs w:val="22"/>
        </w:rPr>
        <w:t xml:space="preserve">Using your knowledge of United States history, answer parts </w:t>
      </w:r>
      <w:proofErr w:type="gramStart"/>
      <w:r w:rsidRPr="00BF0E2A">
        <w:rPr>
          <w:rFonts w:ascii="Book Antiqua" w:hAnsi="Book Antiqua"/>
          <w:color w:val="000000"/>
          <w:sz w:val="22"/>
          <w:szCs w:val="22"/>
        </w:rPr>
        <w:t>a and</w:t>
      </w:r>
      <w:proofErr w:type="gramEnd"/>
      <w:r w:rsidRPr="00BF0E2A">
        <w:rPr>
          <w:rFonts w:ascii="Book Antiqua" w:hAnsi="Book Antiqua"/>
          <w:color w:val="000000"/>
          <w:sz w:val="22"/>
          <w:szCs w:val="22"/>
        </w:rPr>
        <w:t xml:space="preserve"> b. </w:t>
      </w:r>
    </w:p>
    <w:p w:rsidR="00BF0E2A" w:rsidRPr="00BF0E2A" w:rsidRDefault="00BF0E2A" w:rsidP="00BF0E2A">
      <w:pPr>
        <w:pStyle w:val="Default"/>
      </w:pPr>
    </w:p>
    <w:p w:rsidR="00BF0E2A" w:rsidRPr="00BF0E2A" w:rsidRDefault="00BF0E2A" w:rsidP="00BF0E2A">
      <w:pPr>
        <w:pStyle w:val="CM89"/>
        <w:numPr>
          <w:ilvl w:val="0"/>
          <w:numId w:val="5"/>
        </w:numPr>
        <w:spacing w:after="63" w:line="313" w:lineRule="atLeast"/>
        <w:rPr>
          <w:rFonts w:ascii="Book Antiqua" w:hAnsi="Book Antiqua"/>
          <w:color w:val="000000"/>
          <w:sz w:val="22"/>
          <w:szCs w:val="22"/>
        </w:rPr>
      </w:pPr>
      <w:r w:rsidRPr="00BF0E2A">
        <w:rPr>
          <w:rFonts w:ascii="Book Antiqua" w:hAnsi="Book Antiqua"/>
          <w:color w:val="000000"/>
          <w:sz w:val="22"/>
          <w:szCs w:val="22"/>
        </w:rPr>
        <w:t xml:space="preserve">Briefly explain why ONE of the following </w:t>
      </w:r>
      <w:proofErr w:type="gramStart"/>
      <w:r w:rsidRPr="00BF0E2A">
        <w:rPr>
          <w:rFonts w:ascii="Book Antiqua" w:hAnsi="Book Antiqua"/>
          <w:color w:val="000000"/>
          <w:sz w:val="22"/>
          <w:szCs w:val="22"/>
        </w:rPr>
        <w:t>periods</w:t>
      </w:r>
      <w:proofErr w:type="gramEnd"/>
      <w:r w:rsidRPr="00BF0E2A">
        <w:rPr>
          <w:rFonts w:ascii="Book Antiqua" w:hAnsi="Book Antiqua"/>
          <w:color w:val="000000"/>
          <w:sz w:val="22"/>
          <w:szCs w:val="22"/>
        </w:rPr>
        <w:t xml:space="preserve"> best represents the beginning of a democracy in the United States. Provide at least ONE piece of evidence from the period to support your explanation. </w:t>
      </w:r>
    </w:p>
    <w:p w:rsidR="00BF0E2A" w:rsidRPr="00BF0E2A" w:rsidRDefault="00BF0E2A" w:rsidP="00BF0E2A">
      <w:pPr>
        <w:pStyle w:val="Default"/>
        <w:numPr>
          <w:ilvl w:val="0"/>
          <w:numId w:val="3"/>
        </w:numPr>
        <w:rPr>
          <w:rFonts w:ascii="Book Antiqua" w:hAnsi="Book Antiqua"/>
          <w:sz w:val="22"/>
          <w:szCs w:val="22"/>
        </w:rPr>
      </w:pPr>
      <w:r w:rsidRPr="00BF0E2A">
        <w:rPr>
          <w:rFonts w:ascii="Book Antiqua" w:hAnsi="Book Antiqua"/>
          <w:sz w:val="22"/>
          <w:szCs w:val="22"/>
        </w:rPr>
        <w:t xml:space="preserve">Rise of political parties in the 1790s </w:t>
      </w:r>
    </w:p>
    <w:p w:rsidR="00BF0E2A" w:rsidRPr="00BF0E2A" w:rsidRDefault="00BF0E2A" w:rsidP="00BF0E2A">
      <w:pPr>
        <w:pStyle w:val="Default"/>
        <w:numPr>
          <w:ilvl w:val="0"/>
          <w:numId w:val="3"/>
        </w:numPr>
        <w:rPr>
          <w:rFonts w:ascii="Book Antiqua" w:hAnsi="Book Antiqua"/>
          <w:sz w:val="22"/>
          <w:szCs w:val="22"/>
        </w:rPr>
      </w:pPr>
      <w:r w:rsidRPr="00BF0E2A">
        <w:rPr>
          <w:rFonts w:ascii="Book Antiqua" w:hAnsi="Book Antiqua"/>
          <w:sz w:val="22"/>
          <w:szCs w:val="22"/>
        </w:rPr>
        <w:t xml:space="preserve">Development of voluntary organizations to promote social reforms between the 1820s and the 1840s </w:t>
      </w:r>
    </w:p>
    <w:p w:rsidR="00BF0E2A" w:rsidRPr="00BF0E2A" w:rsidRDefault="00BF0E2A" w:rsidP="00BF0E2A">
      <w:pPr>
        <w:pStyle w:val="Default"/>
        <w:numPr>
          <w:ilvl w:val="0"/>
          <w:numId w:val="3"/>
        </w:numPr>
        <w:rPr>
          <w:rFonts w:ascii="Book Antiqua" w:hAnsi="Book Antiqua"/>
          <w:sz w:val="22"/>
          <w:szCs w:val="22"/>
        </w:rPr>
      </w:pPr>
      <w:r w:rsidRPr="00BF0E2A">
        <w:rPr>
          <w:rFonts w:ascii="Book Antiqua" w:hAnsi="Book Antiqua"/>
          <w:sz w:val="22"/>
          <w:szCs w:val="22"/>
        </w:rPr>
        <w:t xml:space="preserve">Emergence of the Democrats and the Whigs as political parties in the 1830s </w:t>
      </w:r>
    </w:p>
    <w:p w:rsidR="00BF0E2A" w:rsidRPr="00BF0E2A" w:rsidRDefault="00BF0E2A" w:rsidP="00BF0E2A">
      <w:pPr>
        <w:pStyle w:val="Default"/>
        <w:rPr>
          <w:rFonts w:ascii="Book Antiqua" w:hAnsi="Book Antiqua"/>
          <w:sz w:val="22"/>
          <w:szCs w:val="22"/>
        </w:rPr>
      </w:pPr>
    </w:p>
    <w:p w:rsidR="00BF0E2A" w:rsidRPr="00BF0E2A" w:rsidRDefault="00BF0E2A" w:rsidP="00BF0E2A">
      <w:pPr>
        <w:pStyle w:val="ListParagraph"/>
        <w:numPr>
          <w:ilvl w:val="0"/>
          <w:numId w:val="5"/>
        </w:numPr>
        <w:rPr>
          <w:rFonts w:ascii="Book Antiqua" w:hAnsi="Book Antiqua"/>
          <w:color w:val="000000"/>
        </w:rPr>
      </w:pPr>
      <w:r w:rsidRPr="00BF0E2A">
        <w:rPr>
          <w:rFonts w:ascii="Book Antiqua" w:hAnsi="Book Antiqua"/>
          <w:color w:val="000000"/>
        </w:rPr>
        <w:t>Briefly explain why ONE of the other options is not as persuasive as the one you chose.</w:t>
      </w:r>
    </w:p>
    <w:p w:rsidR="00BF0E2A" w:rsidRDefault="00BF0E2A" w:rsidP="00BF0E2A">
      <w:pPr>
        <w:jc w:val="center"/>
        <w:rPr>
          <w:color w:val="000000"/>
        </w:rPr>
      </w:pPr>
      <w:r>
        <w:rPr>
          <w:noProof/>
          <w:color w:val="000000"/>
        </w:rPr>
        <w:lastRenderedPageBreak/>
        <w:drawing>
          <wp:inline distT="0" distB="0" distL="0" distR="0">
            <wp:extent cx="5041013" cy="61404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1633" cy="6141206"/>
                    </a:xfrm>
                    <a:prstGeom prst="rect">
                      <a:avLst/>
                    </a:prstGeom>
                    <a:noFill/>
                    <a:ln>
                      <a:noFill/>
                    </a:ln>
                  </pic:spPr>
                </pic:pic>
              </a:graphicData>
            </a:graphic>
          </wp:inline>
        </w:drawing>
      </w:r>
    </w:p>
    <w:p w:rsidR="00BF0E2A" w:rsidRPr="00BF0E2A" w:rsidRDefault="00BF0E2A" w:rsidP="00BF0E2A">
      <w:pPr>
        <w:autoSpaceDE w:val="0"/>
        <w:autoSpaceDN w:val="0"/>
        <w:adjustRightInd w:val="0"/>
        <w:spacing w:after="52" w:line="240" w:lineRule="auto"/>
        <w:rPr>
          <w:rFonts w:ascii="Times New Roman" w:hAnsi="Times New Roman" w:cs="Times New Roman"/>
          <w:color w:val="000000"/>
        </w:rPr>
      </w:pPr>
      <w:r w:rsidRPr="00BF0E2A">
        <w:rPr>
          <w:rFonts w:ascii="Times New Roman" w:hAnsi="Times New Roman" w:cs="Times New Roman"/>
          <w:color w:val="000000"/>
        </w:rPr>
        <w:t xml:space="preserve">2. Use the image above to answer parts a, b, and c. </w:t>
      </w:r>
    </w:p>
    <w:p w:rsidR="00BF0E2A" w:rsidRPr="00BF0E2A" w:rsidRDefault="00BF0E2A" w:rsidP="00BF0E2A">
      <w:pPr>
        <w:autoSpaceDE w:val="0"/>
        <w:autoSpaceDN w:val="0"/>
        <w:adjustRightInd w:val="0"/>
        <w:spacing w:after="0" w:line="240" w:lineRule="auto"/>
        <w:ind w:left="287" w:hanging="288"/>
        <w:jc w:val="both"/>
        <w:rPr>
          <w:rFonts w:ascii="Times New Roman" w:hAnsi="Times New Roman" w:cs="Times New Roman"/>
          <w:color w:val="000000"/>
        </w:rPr>
      </w:pPr>
      <w:r w:rsidRPr="00BF0E2A">
        <w:rPr>
          <w:rFonts w:ascii="Times New Roman" w:hAnsi="Times New Roman" w:cs="Times New Roman"/>
          <w:color w:val="000000"/>
        </w:rPr>
        <w:t xml:space="preserve">a) Briefly explain the point of view expressed through the image about ONE of the following. </w:t>
      </w:r>
    </w:p>
    <w:p w:rsidR="00BF0E2A" w:rsidRPr="00BF0E2A" w:rsidRDefault="00BF0E2A" w:rsidP="00BF0E2A">
      <w:pPr>
        <w:numPr>
          <w:ilvl w:val="0"/>
          <w:numId w:val="2"/>
        </w:num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t xml:space="preserve">Emancipation </w:t>
      </w:r>
    </w:p>
    <w:p w:rsidR="00BF0E2A" w:rsidRPr="00BF0E2A" w:rsidRDefault="00BF0E2A" w:rsidP="00BF0E2A">
      <w:pPr>
        <w:numPr>
          <w:ilvl w:val="0"/>
          <w:numId w:val="2"/>
        </w:num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t xml:space="preserve">Citizenship </w:t>
      </w:r>
    </w:p>
    <w:p w:rsidR="00BF0E2A" w:rsidRPr="00BF0E2A" w:rsidRDefault="00BF0E2A" w:rsidP="00BF0E2A">
      <w:pPr>
        <w:numPr>
          <w:ilvl w:val="0"/>
          <w:numId w:val="2"/>
        </w:num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t xml:space="preserve">Political participation </w:t>
      </w:r>
    </w:p>
    <w:p w:rsidR="00BF0E2A" w:rsidRPr="00BF0E2A" w:rsidRDefault="00BF0E2A" w:rsidP="00BF0E2A">
      <w:pPr>
        <w:autoSpaceDE w:val="0"/>
        <w:autoSpaceDN w:val="0"/>
        <w:adjustRightInd w:val="0"/>
        <w:spacing w:after="0" w:line="240" w:lineRule="auto"/>
        <w:rPr>
          <w:rFonts w:ascii="Times New Roman" w:hAnsi="Times New Roman" w:cs="Times New Roman"/>
          <w:color w:val="000000"/>
        </w:rPr>
      </w:pPr>
    </w:p>
    <w:p w:rsidR="00BF0E2A" w:rsidRPr="00BF0E2A" w:rsidRDefault="00BF0E2A" w:rsidP="00BF0E2A">
      <w:pPr>
        <w:autoSpaceDE w:val="0"/>
        <w:autoSpaceDN w:val="0"/>
        <w:adjustRightInd w:val="0"/>
        <w:spacing w:after="0" w:line="271" w:lineRule="atLeast"/>
        <w:ind w:left="295" w:hanging="295"/>
        <w:jc w:val="both"/>
        <w:rPr>
          <w:rFonts w:ascii="Times New Roman" w:hAnsi="Times New Roman" w:cs="Times New Roman"/>
          <w:color w:val="000000"/>
        </w:rPr>
      </w:pPr>
      <w:r w:rsidRPr="00BF0E2A">
        <w:rPr>
          <w:rFonts w:ascii="Times New Roman" w:hAnsi="Times New Roman" w:cs="Times New Roman"/>
          <w:color w:val="000000"/>
        </w:rPr>
        <w:t xml:space="preserve">b) Briefly explain ONE outcome of the Civil War that led to the historical change depicted in the image. </w:t>
      </w:r>
    </w:p>
    <w:p w:rsidR="00BF0E2A" w:rsidRDefault="00BF0E2A" w:rsidP="00BF0E2A">
      <w:pPr>
        <w:rPr>
          <w:rFonts w:ascii="Times New Roman" w:hAnsi="Times New Roman" w:cs="Times New Roman"/>
          <w:color w:val="000000"/>
        </w:rPr>
      </w:pPr>
      <w:r w:rsidRPr="00BF0E2A">
        <w:rPr>
          <w:rFonts w:ascii="Times New Roman" w:hAnsi="Times New Roman" w:cs="Times New Roman"/>
          <w:color w:val="000000"/>
        </w:rPr>
        <w:t>c) Briefly explain ONE way in which the historical change you explained in part b was challenged in the period between 1866 and 1896.</w:t>
      </w:r>
    </w:p>
    <w:p w:rsidR="00BF0E2A" w:rsidRPr="00BF0E2A" w:rsidRDefault="00BF0E2A" w:rsidP="00BF0E2A">
      <w:p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lastRenderedPageBreak/>
        <w:t xml:space="preserve">“[W]e </w:t>
      </w:r>
      <w:proofErr w:type="gramStart"/>
      <w:r w:rsidRPr="00BF0E2A">
        <w:rPr>
          <w:rFonts w:ascii="Times New Roman" w:hAnsi="Times New Roman" w:cs="Times New Roman"/>
          <w:color w:val="000000"/>
        </w:rPr>
        <w:t>have</w:t>
      </w:r>
      <w:proofErr w:type="gramEnd"/>
      <w:r w:rsidRPr="00BF0E2A">
        <w:rPr>
          <w:rFonts w:ascii="Times New Roman" w:hAnsi="Times New Roman" w:cs="Times New Roman"/>
          <w:color w:val="000000"/>
        </w:rPr>
        <w:t xml:space="preserve"> in [United States history] a recurrence of the process of evolution in each western area reached in the process of expansion. Thus American development has exhibited not merely advance along a single line, but a return to primitive conditions on a continually advancing frontier line, and a new development for that area. American social development has been continually beginning over again on the frontier. This perennial rebirth, this fluidity of American life, this expansion westward with its new opportunities, its continuous touch with the simplicity of primitive society, furnish the forces dominating American character. The true point of view in the history of this nation is not the Atlantic </w:t>
      </w:r>
      <w:proofErr w:type="gramStart"/>
      <w:r w:rsidRPr="00BF0E2A">
        <w:rPr>
          <w:rFonts w:ascii="Times New Roman" w:hAnsi="Times New Roman" w:cs="Times New Roman"/>
          <w:color w:val="000000"/>
        </w:rPr>
        <w:t>coast,</w:t>
      </w:r>
      <w:proofErr w:type="gramEnd"/>
      <w:r w:rsidRPr="00BF0E2A">
        <w:rPr>
          <w:rFonts w:ascii="Times New Roman" w:hAnsi="Times New Roman" w:cs="Times New Roman"/>
          <w:color w:val="000000"/>
        </w:rPr>
        <w:t xml:space="preserve"> it is the Great West. . . . In this advance, the frontier is the outer edge of the wave —the meeting point between savagery and civilization.” </w:t>
      </w:r>
    </w:p>
    <w:p w:rsidR="00BF0E2A" w:rsidRDefault="00BF0E2A" w:rsidP="00BF0E2A">
      <w:pPr>
        <w:autoSpaceDE w:val="0"/>
        <w:autoSpaceDN w:val="0"/>
        <w:adjustRightInd w:val="0"/>
        <w:spacing w:after="0" w:line="240" w:lineRule="auto"/>
        <w:ind w:firstLine="320"/>
        <w:rPr>
          <w:rFonts w:ascii="Times New Roman" w:hAnsi="Times New Roman" w:cs="Times New Roman"/>
          <w:color w:val="000000"/>
        </w:rPr>
      </w:pPr>
    </w:p>
    <w:p w:rsidR="00BF0E2A" w:rsidRDefault="00BF0E2A" w:rsidP="00BF0E2A">
      <w:pPr>
        <w:autoSpaceDE w:val="0"/>
        <w:autoSpaceDN w:val="0"/>
        <w:adjustRightInd w:val="0"/>
        <w:spacing w:after="0" w:line="240" w:lineRule="auto"/>
        <w:ind w:firstLine="320"/>
        <w:rPr>
          <w:rFonts w:ascii="Times New Roman" w:hAnsi="Times New Roman" w:cs="Times New Roman"/>
          <w:color w:val="000000"/>
        </w:rPr>
      </w:pPr>
      <w:r>
        <w:rPr>
          <w:rFonts w:ascii="Times New Roman" w:hAnsi="Times New Roman" w:cs="Times New Roman"/>
          <w:color w:val="000000"/>
        </w:rPr>
        <w:t>-</w:t>
      </w:r>
      <w:r w:rsidRPr="00BF0E2A">
        <w:rPr>
          <w:rFonts w:ascii="Times New Roman" w:hAnsi="Times New Roman" w:cs="Times New Roman"/>
          <w:color w:val="000000"/>
        </w:rPr>
        <w:t>Frederick Jackson Turner, historian, “The Significance of the Fron</w:t>
      </w:r>
      <w:r>
        <w:rPr>
          <w:rFonts w:ascii="Times New Roman" w:hAnsi="Times New Roman" w:cs="Times New Roman"/>
          <w:color w:val="000000"/>
        </w:rPr>
        <w:t>tier in American History,” 1893</w:t>
      </w:r>
    </w:p>
    <w:p w:rsidR="00BF0E2A" w:rsidRDefault="00BF0E2A" w:rsidP="00BF0E2A">
      <w:pPr>
        <w:autoSpaceDE w:val="0"/>
        <w:autoSpaceDN w:val="0"/>
        <w:adjustRightInd w:val="0"/>
        <w:spacing w:after="0" w:line="240" w:lineRule="auto"/>
        <w:ind w:left="3615"/>
        <w:rPr>
          <w:rFonts w:ascii="Times New Roman" w:hAnsi="Times New Roman" w:cs="Times New Roman"/>
          <w:color w:val="000000"/>
        </w:rPr>
      </w:pPr>
    </w:p>
    <w:p w:rsidR="00BF0E2A" w:rsidRPr="00BF0E2A" w:rsidRDefault="00BF0E2A" w:rsidP="00BF0E2A">
      <w:pPr>
        <w:autoSpaceDE w:val="0"/>
        <w:autoSpaceDN w:val="0"/>
        <w:adjustRightInd w:val="0"/>
        <w:spacing w:after="0" w:line="240" w:lineRule="auto"/>
        <w:ind w:left="3615"/>
        <w:rPr>
          <w:rFonts w:ascii="Times New Roman" w:hAnsi="Times New Roman" w:cs="Times New Roman"/>
          <w:color w:val="000000"/>
        </w:rPr>
      </w:pPr>
    </w:p>
    <w:p w:rsidR="00BF0E2A" w:rsidRDefault="00BF0E2A" w:rsidP="00BF0E2A">
      <w:pPr>
        <w:autoSpaceDE w:val="0"/>
        <w:autoSpaceDN w:val="0"/>
        <w:adjustRightInd w:val="0"/>
        <w:spacing w:after="0" w:line="240" w:lineRule="auto"/>
        <w:ind w:left="320"/>
        <w:rPr>
          <w:rFonts w:ascii="Times New Roman" w:hAnsi="Times New Roman" w:cs="Times New Roman"/>
          <w:color w:val="000000"/>
        </w:rPr>
      </w:pPr>
      <w:r w:rsidRPr="00BF0E2A">
        <w:rPr>
          <w:rFonts w:ascii="Times New Roman" w:hAnsi="Times New Roman" w:cs="Times New Roman"/>
          <w:color w:val="000000"/>
        </w:rPr>
        <w:t>“[T]</w:t>
      </w:r>
      <w:proofErr w:type="gramStart"/>
      <w:r w:rsidRPr="00BF0E2A">
        <w:rPr>
          <w:rFonts w:ascii="Times New Roman" w:hAnsi="Times New Roman" w:cs="Times New Roman"/>
          <w:color w:val="000000"/>
        </w:rPr>
        <w:t>he</w:t>
      </w:r>
      <w:proofErr w:type="gramEnd"/>
      <w:r w:rsidRPr="00BF0E2A">
        <w:rPr>
          <w:rFonts w:ascii="Times New Roman" w:hAnsi="Times New Roman" w:cs="Times New Roman"/>
          <w:color w:val="000000"/>
        </w:rPr>
        <w:t xml:space="preserve"> history of the West is a study of a place undergoing conquest and never fully escaping its consequences. . . . Deemphasize the frontier and its supposed </w:t>
      </w:r>
      <w:proofErr w:type="gramStart"/>
      <w:r w:rsidRPr="00BF0E2A">
        <w:rPr>
          <w:rFonts w:ascii="Times New Roman" w:hAnsi="Times New Roman" w:cs="Times New Roman"/>
          <w:color w:val="000000"/>
        </w:rPr>
        <w:t>end,</w:t>
      </w:r>
      <w:proofErr w:type="gramEnd"/>
      <w:r w:rsidRPr="00BF0E2A">
        <w:rPr>
          <w:rFonts w:ascii="Times New Roman" w:hAnsi="Times New Roman" w:cs="Times New Roman"/>
          <w:color w:val="000000"/>
        </w:rPr>
        <w:t xml:space="preserve"> conceive of the West as a place and not a process, and Western American history has a new look. First, the American West was an important meeting ground, the point where Indian America, Latin America, Anglo-America, Afro-America, and Asia intersected. . . . Second, the workings of conquest tied these diverse groups into the same story. Happily or not, minorities and majorities occupied a common ground. Conquest basically involved the drawing of lines on a map, the definition and allocation of ownership (personal, tribal, corporate, state, federal, and international), and the evolution of</w:t>
      </w:r>
      <w:r>
        <w:rPr>
          <w:rFonts w:ascii="Times New Roman" w:hAnsi="Times New Roman" w:cs="Times New Roman"/>
          <w:color w:val="000000"/>
        </w:rPr>
        <w:t xml:space="preserve"> land from matter to property.”</w:t>
      </w:r>
    </w:p>
    <w:p w:rsidR="00BF0E2A" w:rsidRDefault="00BF0E2A" w:rsidP="00BF0E2A">
      <w:pPr>
        <w:autoSpaceDE w:val="0"/>
        <w:autoSpaceDN w:val="0"/>
        <w:adjustRightInd w:val="0"/>
        <w:spacing w:after="0" w:line="240" w:lineRule="auto"/>
        <w:ind w:left="320"/>
        <w:rPr>
          <w:rFonts w:ascii="Times New Roman" w:hAnsi="Times New Roman" w:cs="Times New Roman"/>
          <w:color w:val="000000"/>
        </w:rPr>
      </w:pPr>
    </w:p>
    <w:p w:rsidR="00BF0E2A" w:rsidRPr="00BF0E2A" w:rsidRDefault="00BF0E2A" w:rsidP="00BF0E2A">
      <w:pPr>
        <w:autoSpaceDE w:val="0"/>
        <w:autoSpaceDN w:val="0"/>
        <w:adjustRightInd w:val="0"/>
        <w:spacing w:after="440" w:line="240" w:lineRule="atLeast"/>
        <w:ind w:left="320"/>
        <w:rPr>
          <w:rFonts w:ascii="Times New Roman" w:hAnsi="Times New Roman" w:cs="Times New Roman"/>
          <w:color w:val="000000"/>
        </w:rPr>
      </w:pPr>
      <w:r>
        <w:rPr>
          <w:rFonts w:ascii="Times New Roman" w:hAnsi="Times New Roman" w:cs="Times New Roman"/>
          <w:color w:val="000000"/>
        </w:rPr>
        <w:t>-</w:t>
      </w:r>
      <w:r w:rsidRPr="00BF0E2A">
        <w:rPr>
          <w:rFonts w:ascii="Times New Roman" w:hAnsi="Times New Roman" w:cs="Times New Roman"/>
          <w:color w:val="000000"/>
        </w:rPr>
        <w:t xml:space="preserve">Patricia Nelson Limerick, historian, </w:t>
      </w:r>
      <w:r w:rsidRPr="00BF0E2A">
        <w:rPr>
          <w:rFonts w:ascii="Times" w:hAnsi="Times" w:cs="Times"/>
          <w:i/>
          <w:iCs/>
          <w:color w:val="000000"/>
        </w:rPr>
        <w:t>The Legacy of Conquest: The Unbroken Past of the American West</w:t>
      </w:r>
      <w:r w:rsidRPr="00BF0E2A">
        <w:rPr>
          <w:rFonts w:ascii="Times New Roman" w:hAnsi="Times New Roman" w:cs="Times New Roman"/>
          <w:color w:val="000000"/>
        </w:rPr>
        <w:t xml:space="preserve">, 1987 </w:t>
      </w:r>
    </w:p>
    <w:p w:rsidR="00BF0E2A" w:rsidRPr="00BF0E2A" w:rsidRDefault="00BF0E2A" w:rsidP="00BF0E2A">
      <w:pPr>
        <w:autoSpaceDE w:val="0"/>
        <w:autoSpaceDN w:val="0"/>
        <w:adjustRightInd w:val="0"/>
        <w:spacing w:after="0" w:line="251" w:lineRule="atLeast"/>
        <w:jc w:val="both"/>
        <w:rPr>
          <w:rFonts w:ascii="Times New Roman" w:hAnsi="Times New Roman" w:cs="Times New Roman"/>
          <w:color w:val="000000"/>
        </w:rPr>
      </w:pPr>
      <w:r w:rsidRPr="00BF0E2A">
        <w:rPr>
          <w:rFonts w:ascii="Times New Roman" w:hAnsi="Times New Roman" w:cs="Times New Roman"/>
          <w:color w:val="000000"/>
        </w:rPr>
        <w:t xml:space="preserve">3. Using the excerpts above, answer parts a, b, and c. </w:t>
      </w:r>
    </w:p>
    <w:p w:rsidR="00BF0E2A" w:rsidRPr="00BF0E2A" w:rsidRDefault="00BF0E2A" w:rsidP="00BF0E2A">
      <w:pPr>
        <w:autoSpaceDE w:val="0"/>
        <w:autoSpaceDN w:val="0"/>
        <w:adjustRightInd w:val="0"/>
        <w:spacing w:after="0" w:line="271" w:lineRule="atLeast"/>
        <w:ind w:left="295" w:hanging="295"/>
        <w:jc w:val="both"/>
        <w:rPr>
          <w:rFonts w:ascii="Times New Roman" w:hAnsi="Times New Roman" w:cs="Times New Roman"/>
          <w:color w:val="000000"/>
        </w:rPr>
      </w:pPr>
      <w:r w:rsidRPr="00BF0E2A">
        <w:rPr>
          <w:rFonts w:ascii="Times New Roman" w:hAnsi="Times New Roman" w:cs="Times New Roman"/>
          <w:color w:val="000000"/>
        </w:rPr>
        <w:t xml:space="preserve">a) Briefly explain ONE major difference between Turner’s and Limerick’s interpretations. </w:t>
      </w:r>
    </w:p>
    <w:p w:rsidR="00BF0E2A" w:rsidRPr="00BF0E2A" w:rsidRDefault="00BF0E2A" w:rsidP="00BF0E2A">
      <w:pPr>
        <w:autoSpaceDE w:val="0"/>
        <w:autoSpaceDN w:val="0"/>
        <w:adjustRightInd w:val="0"/>
        <w:spacing w:after="0" w:line="271" w:lineRule="atLeast"/>
        <w:ind w:left="310" w:right="252" w:hanging="310"/>
        <w:jc w:val="both"/>
        <w:rPr>
          <w:rFonts w:ascii="Times New Roman" w:hAnsi="Times New Roman" w:cs="Times New Roman"/>
          <w:color w:val="000000"/>
        </w:rPr>
      </w:pPr>
      <w:r w:rsidRPr="00BF0E2A">
        <w:rPr>
          <w:rFonts w:ascii="Times New Roman" w:hAnsi="Times New Roman" w:cs="Times New Roman"/>
          <w:color w:val="000000"/>
        </w:rPr>
        <w:t xml:space="preserve">b) Briefly explain how someone supporting Turner’s interpretation could use ONE piece of evidence from the period between 1865 and 1898 not directly mentioned in the excerpt. </w:t>
      </w:r>
    </w:p>
    <w:p w:rsidR="00BF0E2A" w:rsidRDefault="00BF0E2A" w:rsidP="00BF0E2A">
      <w:pPr>
        <w:rPr>
          <w:rFonts w:ascii="Times New Roman" w:hAnsi="Times New Roman" w:cs="Times New Roman"/>
          <w:color w:val="000000"/>
        </w:rPr>
      </w:pPr>
      <w:r w:rsidRPr="00BF0E2A">
        <w:rPr>
          <w:rFonts w:ascii="Times New Roman" w:hAnsi="Times New Roman" w:cs="Times New Roman"/>
          <w:color w:val="000000"/>
        </w:rPr>
        <w:t>c) Briefly explain how someone supporting Limerick’s interpretation could use ONE piece of evidence from the period between 1865 and 1898 not directly mentioned in the excerpt.</w:t>
      </w:r>
    </w:p>
    <w:p w:rsidR="00BF0E2A" w:rsidRDefault="00BF0E2A" w:rsidP="00BF0E2A">
      <w:pPr>
        <w:rPr>
          <w:rFonts w:ascii="Times New Roman" w:hAnsi="Times New Roman" w:cs="Times New Roman"/>
          <w:color w:val="000000"/>
        </w:rPr>
      </w:pPr>
    </w:p>
    <w:p w:rsidR="00BF0E2A" w:rsidRPr="00BF0E2A" w:rsidRDefault="00BF0E2A" w:rsidP="00BF0E2A">
      <w:pPr>
        <w:autoSpaceDE w:val="0"/>
        <w:autoSpaceDN w:val="0"/>
        <w:adjustRightInd w:val="0"/>
        <w:spacing w:after="117" w:line="240" w:lineRule="auto"/>
        <w:rPr>
          <w:rFonts w:ascii="Times New Roman" w:hAnsi="Times New Roman" w:cs="Times New Roman"/>
          <w:color w:val="000000"/>
        </w:rPr>
      </w:pPr>
      <w:r w:rsidRPr="00BF0E2A">
        <w:rPr>
          <w:rFonts w:ascii="Times New Roman" w:hAnsi="Times New Roman" w:cs="Times New Roman"/>
          <w:color w:val="000000"/>
        </w:rPr>
        <w:t xml:space="preserve">4. Answer parts a, b, and c. </w:t>
      </w:r>
    </w:p>
    <w:p w:rsidR="00BF0E2A" w:rsidRPr="00BF0E2A" w:rsidRDefault="00BF0E2A" w:rsidP="00BF0E2A">
      <w:p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t xml:space="preserve">a) New forms of mass culture emerged in the United States in the 1920s and in the 1950s. Briefly explain ONE important similarity in the reasons why new forms of mass culture emerged in these two time periods. </w:t>
      </w:r>
    </w:p>
    <w:p w:rsidR="00BF0E2A" w:rsidRPr="00BF0E2A" w:rsidRDefault="00BF0E2A" w:rsidP="00BF0E2A">
      <w:pPr>
        <w:autoSpaceDE w:val="0"/>
        <w:autoSpaceDN w:val="0"/>
        <w:adjustRightInd w:val="0"/>
        <w:spacing w:after="0" w:line="240" w:lineRule="auto"/>
        <w:rPr>
          <w:rFonts w:ascii="Times New Roman" w:hAnsi="Times New Roman" w:cs="Times New Roman"/>
          <w:color w:val="000000"/>
        </w:rPr>
      </w:pPr>
      <w:r w:rsidRPr="00BF0E2A">
        <w:rPr>
          <w:rFonts w:ascii="Times New Roman" w:hAnsi="Times New Roman" w:cs="Times New Roman"/>
          <w:color w:val="000000"/>
        </w:rPr>
        <w:t xml:space="preserve">b) Briefly explain ONE important similarity in the effects of new forms of mass culture in these two time periods. </w:t>
      </w:r>
    </w:p>
    <w:p w:rsidR="00BF0E2A" w:rsidRDefault="00BF0E2A" w:rsidP="00BF0E2A">
      <w:r w:rsidRPr="00BF0E2A">
        <w:rPr>
          <w:rFonts w:ascii="Times New Roman" w:hAnsi="Times New Roman" w:cs="Times New Roman"/>
          <w:color w:val="000000"/>
        </w:rPr>
        <w:t>c) Briefly explain ONE way in which some Americans responded critically to new forms of mass culture in either period.</w:t>
      </w:r>
    </w:p>
    <w:sectPr w:rsidR="00BF0E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A98740"/>
    <w:multiLevelType w:val="hybridMultilevel"/>
    <w:tmpl w:val="98A93B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7F0D6"/>
    <w:multiLevelType w:val="hybridMultilevel"/>
    <w:tmpl w:val="D05D7B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E221FA"/>
    <w:multiLevelType w:val="hybridMultilevel"/>
    <w:tmpl w:val="CCA0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10E31"/>
    <w:multiLevelType w:val="hybridMultilevel"/>
    <w:tmpl w:val="E3E2F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B31E63"/>
    <w:multiLevelType w:val="hybridMultilevel"/>
    <w:tmpl w:val="F1AE2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035580"/>
    <w:multiLevelType w:val="hybridMultilevel"/>
    <w:tmpl w:val="6DA6D6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E2A"/>
    <w:rsid w:val="00573983"/>
    <w:rsid w:val="00BF0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0E2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83">
    <w:name w:val="CM83"/>
    <w:basedOn w:val="Default"/>
    <w:next w:val="Default"/>
    <w:uiPriority w:val="99"/>
    <w:rsid w:val="00BF0E2A"/>
    <w:rPr>
      <w:color w:val="auto"/>
    </w:rPr>
  </w:style>
  <w:style w:type="paragraph" w:customStyle="1" w:styleId="CM89">
    <w:name w:val="CM89"/>
    <w:basedOn w:val="Default"/>
    <w:next w:val="Default"/>
    <w:uiPriority w:val="99"/>
    <w:rsid w:val="00BF0E2A"/>
    <w:rPr>
      <w:color w:val="auto"/>
    </w:rPr>
  </w:style>
  <w:style w:type="paragraph" w:customStyle="1" w:styleId="CM70">
    <w:name w:val="CM70"/>
    <w:basedOn w:val="Default"/>
    <w:next w:val="Default"/>
    <w:uiPriority w:val="99"/>
    <w:rsid w:val="00BF0E2A"/>
    <w:pPr>
      <w:spacing w:line="308" w:lineRule="atLeast"/>
    </w:pPr>
    <w:rPr>
      <w:color w:val="auto"/>
    </w:rPr>
  </w:style>
  <w:style w:type="paragraph" w:customStyle="1" w:styleId="CM90">
    <w:name w:val="CM90"/>
    <w:basedOn w:val="Default"/>
    <w:next w:val="Default"/>
    <w:uiPriority w:val="99"/>
    <w:rsid w:val="00BF0E2A"/>
    <w:rPr>
      <w:color w:val="auto"/>
    </w:rPr>
  </w:style>
  <w:style w:type="paragraph" w:customStyle="1" w:styleId="CM73">
    <w:name w:val="CM73"/>
    <w:basedOn w:val="Default"/>
    <w:next w:val="Default"/>
    <w:uiPriority w:val="99"/>
    <w:rsid w:val="00BF0E2A"/>
    <w:pPr>
      <w:spacing w:line="271" w:lineRule="atLeast"/>
    </w:pPr>
    <w:rPr>
      <w:color w:val="auto"/>
    </w:rPr>
  </w:style>
  <w:style w:type="paragraph" w:styleId="BalloonText">
    <w:name w:val="Balloon Text"/>
    <w:basedOn w:val="Normal"/>
    <w:link w:val="BalloonTextChar"/>
    <w:uiPriority w:val="99"/>
    <w:semiHidden/>
    <w:unhideWhenUsed/>
    <w:rsid w:val="00BF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E2A"/>
    <w:rPr>
      <w:rFonts w:ascii="Tahoma" w:hAnsi="Tahoma" w:cs="Tahoma"/>
      <w:sz w:val="16"/>
      <w:szCs w:val="16"/>
    </w:rPr>
  </w:style>
  <w:style w:type="paragraph" w:customStyle="1" w:styleId="CM7">
    <w:name w:val="CM7"/>
    <w:basedOn w:val="Default"/>
    <w:next w:val="Default"/>
    <w:uiPriority w:val="99"/>
    <w:rsid w:val="00BF0E2A"/>
    <w:rPr>
      <w:color w:val="auto"/>
    </w:rPr>
  </w:style>
  <w:style w:type="paragraph" w:customStyle="1" w:styleId="CM74">
    <w:name w:val="CM74"/>
    <w:basedOn w:val="Default"/>
    <w:next w:val="Default"/>
    <w:uiPriority w:val="99"/>
    <w:rsid w:val="00BF0E2A"/>
    <w:rPr>
      <w:color w:val="auto"/>
    </w:rPr>
  </w:style>
  <w:style w:type="paragraph" w:customStyle="1" w:styleId="CM45">
    <w:name w:val="CM45"/>
    <w:basedOn w:val="Default"/>
    <w:next w:val="Default"/>
    <w:uiPriority w:val="99"/>
    <w:rsid w:val="00BF0E2A"/>
    <w:pPr>
      <w:spacing w:line="251" w:lineRule="atLeast"/>
    </w:pPr>
    <w:rPr>
      <w:color w:val="auto"/>
    </w:rPr>
  </w:style>
  <w:style w:type="paragraph" w:customStyle="1" w:styleId="CM76">
    <w:name w:val="CM76"/>
    <w:basedOn w:val="Default"/>
    <w:next w:val="Default"/>
    <w:uiPriority w:val="99"/>
    <w:rsid w:val="00BF0E2A"/>
    <w:pPr>
      <w:spacing w:line="271" w:lineRule="atLeast"/>
    </w:pPr>
    <w:rPr>
      <w:color w:val="auto"/>
    </w:rPr>
  </w:style>
  <w:style w:type="paragraph" w:customStyle="1" w:styleId="CM81">
    <w:name w:val="CM81"/>
    <w:basedOn w:val="Default"/>
    <w:next w:val="Default"/>
    <w:uiPriority w:val="99"/>
    <w:rsid w:val="00BF0E2A"/>
    <w:rPr>
      <w:color w:val="auto"/>
    </w:rPr>
  </w:style>
  <w:style w:type="paragraph" w:styleId="ListParagraph">
    <w:name w:val="List Paragraph"/>
    <w:basedOn w:val="Normal"/>
    <w:uiPriority w:val="34"/>
    <w:qFormat/>
    <w:rsid w:val="00BF0E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0E2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83">
    <w:name w:val="CM83"/>
    <w:basedOn w:val="Default"/>
    <w:next w:val="Default"/>
    <w:uiPriority w:val="99"/>
    <w:rsid w:val="00BF0E2A"/>
    <w:rPr>
      <w:color w:val="auto"/>
    </w:rPr>
  </w:style>
  <w:style w:type="paragraph" w:customStyle="1" w:styleId="CM89">
    <w:name w:val="CM89"/>
    <w:basedOn w:val="Default"/>
    <w:next w:val="Default"/>
    <w:uiPriority w:val="99"/>
    <w:rsid w:val="00BF0E2A"/>
    <w:rPr>
      <w:color w:val="auto"/>
    </w:rPr>
  </w:style>
  <w:style w:type="paragraph" w:customStyle="1" w:styleId="CM70">
    <w:name w:val="CM70"/>
    <w:basedOn w:val="Default"/>
    <w:next w:val="Default"/>
    <w:uiPriority w:val="99"/>
    <w:rsid w:val="00BF0E2A"/>
    <w:pPr>
      <w:spacing w:line="308" w:lineRule="atLeast"/>
    </w:pPr>
    <w:rPr>
      <w:color w:val="auto"/>
    </w:rPr>
  </w:style>
  <w:style w:type="paragraph" w:customStyle="1" w:styleId="CM90">
    <w:name w:val="CM90"/>
    <w:basedOn w:val="Default"/>
    <w:next w:val="Default"/>
    <w:uiPriority w:val="99"/>
    <w:rsid w:val="00BF0E2A"/>
    <w:rPr>
      <w:color w:val="auto"/>
    </w:rPr>
  </w:style>
  <w:style w:type="paragraph" w:customStyle="1" w:styleId="CM73">
    <w:name w:val="CM73"/>
    <w:basedOn w:val="Default"/>
    <w:next w:val="Default"/>
    <w:uiPriority w:val="99"/>
    <w:rsid w:val="00BF0E2A"/>
    <w:pPr>
      <w:spacing w:line="271" w:lineRule="atLeast"/>
    </w:pPr>
    <w:rPr>
      <w:color w:val="auto"/>
    </w:rPr>
  </w:style>
  <w:style w:type="paragraph" w:styleId="BalloonText">
    <w:name w:val="Balloon Text"/>
    <w:basedOn w:val="Normal"/>
    <w:link w:val="BalloonTextChar"/>
    <w:uiPriority w:val="99"/>
    <w:semiHidden/>
    <w:unhideWhenUsed/>
    <w:rsid w:val="00BF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E2A"/>
    <w:rPr>
      <w:rFonts w:ascii="Tahoma" w:hAnsi="Tahoma" w:cs="Tahoma"/>
      <w:sz w:val="16"/>
      <w:szCs w:val="16"/>
    </w:rPr>
  </w:style>
  <w:style w:type="paragraph" w:customStyle="1" w:styleId="CM7">
    <w:name w:val="CM7"/>
    <w:basedOn w:val="Default"/>
    <w:next w:val="Default"/>
    <w:uiPriority w:val="99"/>
    <w:rsid w:val="00BF0E2A"/>
    <w:rPr>
      <w:color w:val="auto"/>
    </w:rPr>
  </w:style>
  <w:style w:type="paragraph" w:customStyle="1" w:styleId="CM74">
    <w:name w:val="CM74"/>
    <w:basedOn w:val="Default"/>
    <w:next w:val="Default"/>
    <w:uiPriority w:val="99"/>
    <w:rsid w:val="00BF0E2A"/>
    <w:rPr>
      <w:color w:val="auto"/>
    </w:rPr>
  </w:style>
  <w:style w:type="paragraph" w:customStyle="1" w:styleId="CM45">
    <w:name w:val="CM45"/>
    <w:basedOn w:val="Default"/>
    <w:next w:val="Default"/>
    <w:uiPriority w:val="99"/>
    <w:rsid w:val="00BF0E2A"/>
    <w:pPr>
      <w:spacing w:line="251" w:lineRule="atLeast"/>
    </w:pPr>
    <w:rPr>
      <w:color w:val="auto"/>
    </w:rPr>
  </w:style>
  <w:style w:type="paragraph" w:customStyle="1" w:styleId="CM76">
    <w:name w:val="CM76"/>
    <w:basedOn w:val="Default"/>
    <w:next w:val="Default"/>
    <w:uiPriority w:val="99"/>
    <w:rsid w:val="00BF0E2A"/>
    <w:pPr>
      <w:spacing w:line="271" w:lineRule="atLeast"/>
    </w:pPr>
    <w:rPr>
      <w:color w:val="auto"/>
    </w:rPr>
  </w:style>
  <w:style w:type="paragraph" w:customStyle="1" w:styleId="CM81">
    <w:name w:val="CM81"/>
    <w:basedOn w:val="Default"/>
    <w:next w:val="Default"/>
    <w:uiPriority w:val="99"/>
    <w:rsid w:val="00BF0E2A"/>
    <w:rPr>
      <w:color w:val="auto"/>
    </w:rPr>
  </w:style>
  <w:style w:type="paragraph" w:styleId="ListParagraph">
    <w:name w:val="List Paragraph"/>
    <w:basedOn w:val="Normal"/>
    <w:uiPriority w:val="34"/>
    <w:qFormat/>
    <w:rsid w:val="00BF0E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2015-05-05T18:55:00Z</dcterms:created>
  <dcterms:modified xsi:type="dcterms:W3CDTF">2015-05-05T19:02:00Z</dcterms:modified>
</cp:coreProperties>
</file>