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A9" w:rsidRPr="00254559" w:rsidRDefault="00A03BA9" w:rsidP="006830C0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54559">
        <w:rPr>
          <w:rFonts w:ascii="Times New Roman" w:hAnsi="Times New Roman"/>
          <w:b/>
          <w:sz w:val="36"/>
          <w:szCs w:val="36"/>
          <w:u w:val="single"/>
        </w:rPr>
        <w:t xml:space="preserve">Vocabulary Match-up Activity </w:t>
      </w:r>
    </w:p>
    <w:p w:rsidR="00A03BA9" w:rsidRDefault="00A03BA9" w:rsidP="0025455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54559">
        <w:rPr>
          <w:rFonts w:ascii="Times New Roman" w:hAnsi="Times New Roman"/>
          <w:b/>
          <w:sz w:val="36"/>
          <w:szCs w:val="36"/>
        </w:rPr>
        <w:t xml:space="preserve">Chapter </w:t>
      </w:r>
      <w:r w:rsidR="00E1763C">
        <w:rPr>
          <w:rFonts w:ascii="Times New Roman" w:hAnsi="Times New Roman"/>
          <w:b/>
          <w:sz w:val="36"/>
          <w:szCs w:val="36"/>
        </w:rPr>
        <w:t>10</w:t>
      </w:r>
      <w:r w:rsidR="00254559" w:rsidRPr="00254559">
        <w:rPr>
          <w:rFonts w:ascii="Times New Roman" w:hAnsi="Times New Roman"/>
          <w:b/>
          <w:sz w:val="36"/>
          <w:szCs w:val="36"/>
        </w:rPr>
        <w:t>-</w:t>
      </w:r>
      <w:r w:rsidR="00E1763C">
        <w:rPr>
          <w:rFonts w:ascii="Times New Roman" w:hAnsi="Times New Roman"/>
          <w:b/>
          <w:sz w:val="36"/>
          <w:szCs w:val="36"/>
        </w:rPr>
        <w:t xml:space="preserve">America Claims an Empire </w:t>
      </w:r>
    </w:p>
    <w:p w:rsidR="00254559" w:rsidRPr="00254559" w:rsidRDefault="00254559" w:rsidP="002545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5760"/>
        <w:gridCol w:w="1350"/>
      </w:tblGrid>
      <w:tr w:rsidR="00A03BA9" w:rsidRPr="006A0F7E" w:rsidTr="00254559">
        <w:trPr>
          <w:trHeight w:val="548"/>
        </w:trPr>
        <w:tc>
          <w:tcPr>
            <w:tcW w:w="3078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Vocabulary Term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Definition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A03BA9" w:rsidRPr="00254559" w:rsidRDefault="00A03BA9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54559">
              <w:rPr>
                <w:rFonts w:ascii="Times New Roman" w:hAnsi="Times New Roman"/>
                <w:b/>
                <w:u w:val="single"/>
              </w:rPr>
              <w:t>Section/</w:t>
            </w:r>
            <w:r w:rsidR="0025455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54559">
              <w:rPr>
                <w:rFonts w:ascii="Times New Roman" w:hAnsi="Times New Roman"/>
                <w:b/>
                <w:u w:val="single"/>
              </w:rPr>
              <w:t>Page Number</w:t>
            </w:r>
          </w:p>
        </w:tc>
      </w:tr>
      <w:tr w:rsidR="00E1763C" w:rsidRPr="006A0F7E" w:rsidTr="00A74F1F">
        <w:trPr>
          <w:trHeight w:val="800"/>
        </w:trPr>
        <w:tc>
          <w:tcPr>
            <w:tcW w:w="3078" w:type="dxa"/>
          </w:tcPr>
          <w:p w:rsidR="00E1763C" w:rsidRPr="00A74F1F" w:rsidRDefault="00E1763C" w:rsidP="00F66A6E">
            <w:pPr>
              <w:rPr>
                <w:rFonts w:ascii="Times New Roman" w:hAnsi="Times New Roman"/>
                <w:b/>
                <w:u w:val="single"/>
              </w:rPr>
            </w:pPr>
            <w:r w:rsidRPr="00A74F1F">
              <w:rPr>
                <w:rFonts w:ascii="Times New Roman" w:hAnsi="Times New Roman"/>
                <w:b/>
                <w:u w:val="single"/>
              </w:rPr>
              <w:t xml:space="preserve">Imperialism </w:t>
            </w:r>
          </w:p>
        </w:tc>
        <w:tc>
          <w:tcPr>
            <w:tcW w:w="5760" w:type="dxa"/>
          </w:tcPr>
          <w:p w:rsidR="00E1763C" w:rsidRPr="00A74F1F" w:rsidRDefault="00E1763C" w:rsidP="00F66A6E">
            <w:pPr>
              <w:rPr>
                <w:rFonts w:ascii="Times New Roman" w:hAnsi="Times New Roman"/>
              </w:rPr>
            </w:pPr>
            <w:r w:rsidRPr="00A74F1F">
              <w:rPr>
                <w:rFonts w:ascii="Times New Roman" w:hAnsi="Times New Roman"/>
              </w:rPr>
              <w:t xml:space="preserve">The policy in which a stronger nation extends their economic, political or military control over weaker territories </w:t>
            </w:r>
          </w:p>
        </w:tc>
        <w:tc>
          <w:tcPr>
            <w:tcW w:w="1350" w:type="dxa"/>
          </w:tcPr>
          <w:p w:rsidR="00E1763C" w:rsidRPr="006A0F7E" w:rsidRDefault="00E1763C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1763C" w:rsidRPr="006A0F7E" w:rsidTr="00E1763C">
        <w:trPr>
          <w:trHeight w:val="899"/>
        </w:trPr>
        <w:tc>
          <w:tcPr>
            <w:tcW w:w="3078" w:type="dxa"/>
          </w:tcPr>
          <w:p w:rsidR="00E1763C" w:rsidRPr="00A74F1F" w:rsidRDefault="00E1763C" w:rsidP="00F66A6E">
            <w:pPr>
              <w:rPr>
                <w:rFonts w:ascii="Times New Roman" w:hAnsi="Times New Roman"/>
                <w:b/>
                <w:u w:val="single"/>
              </w:rPr>
            </w:pPr>
            <w:r w:rsidRPr="00A74F1F">
              <w:rPr>
                <w:rFonts w:ascii="Times New Roman" w:hAnsi="Times New Roman"/>
                <w:b/>
                <w:u w:val="single"/>
              </w:rPr>
              <w:t xml:space="preserve">Pearl Harbor </w:t>
            </w:r>
          </w:p>
        </w:tc>
        <w:tc>
          <w:tcPr>
            <w:tcW w:w="5760" w:type="dxa"/>
          </w:tcPr>
          <w:p w:rsidR="00E1763C" w:rsidRPr="00A74F1F" w:rsidRDefault="00E1763C" w:rsidP="00F66A6E">
            <w:pPr>
              <w:rPr>
                <w:rFonts w:ascii="Times New Roman" w:hAnsi="Times New Roman"/>
              </w:rPr>
            </w:pPr>
            <w:r w:rsidRPr="00A74F1F">
              <w:rPr>
                <w:rFonts w:ascii="Times New Roman" w:hAnsi="Times New Roman"/>
              </w:rPr>
              <w:t xml:space="preserve">The U.S. naval base built in Hawaii in 1887, which acted as a refueling station for American ships </w:t>
            </w:r>
          </w:p>
        </w:tc>
        <w:tc>
          <w:tcPr>
            <w:tcW w:w="1350" w:type="dxa"/>
          </w:tcPr>
          <w:p w:rsidR="00E1763C" w:rsidRPr="006A0F7E" w:rsidRDefault="00E1763C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1763C" w:rsidRPr="006A0F7E" w:rsidTr="00E1763C">
        <w:trPr>
          <w:trHeight w:val="791"/>
        </w:trPr>
        <w:tc>
          <w:tcPr>
            <w:tcW w:w="3078" w:type="dxa"/>
          </w:tcPr>
          <w:p w:rsidR="00E1763C" w:rsidRPr="00A74F1F" w:rsidRDefault="00E1763C" w:rsidP="00F66A6E">
            <w:pPr>
              <w:rPr>
                <w:rFonts w:ascii="Times New Roman" w:hAnsi="Times New Roman"/>
                <w:b/>
                <w:u w:val="single"/>
              </w:rPr>
            </w:pPr>
            <w:r w:rsidRPr="00A74F1F">
              <w:rPr>
                <w:rFonts w:ascii="Times New Roman" w:hAnsi="Times New Roman"/>
                <w:b/>
                <w:u w:val="single"/>
              </w:rPr>
              <w:t xml:space="preserve">Yellow Journalism </w:t>
            </w:r>
          </w:p>
        </w:tc>
        <w:tc>
          <w:tcPr>
            <w:tcW w:w="5760" w:type="dxa"/>
          </w:tcPr>
          <w:p w:rsidR="00E1763C" w:rsidRPr="00A74F1F" w:rsidRDefault="00E1763C" w:rsidP="00F66A6E">
            <w:pPr>
              <w:rPr>
                <w:rFonts w:ascii="Times New Roman" w:hAnsi="Times New Roman"/>
              </w:rPr>
            </w:pPr>
            <w:r w:rsidRPr="00A74F1F">
              <w:rPr>
                <w:rFonts w:ascii="Times New Roman" w:hAnsi="Times New Roman"/>
              </w:rPr>
              <w:t>A sensational style of writing which exaggerated the news to lure and enrage readers</w:t>
            </w:r>
          </w:p>
        </w:tc>
        <w:tc>
          <w:tcPr>
            <w:tcW w:w="1350" w:type="dxa"/>
          </w:tcPr>
          <w:p w:rsidR="00E1763C" w:rsidRPr="006A0F7E" w:rsidRDefault="00E1763C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1763C" w:rsidRPr="006A0F7E" w:rsidTr="00E1763C">
        <w:trPr>
          <w:trHeight w:val="1034"/>
        </w:trPr>
        <w:tc>
          <w:tcPr>
            <w:tcW w:w="3078" w:type="dxa"/>
          </w:tcPr>
          <w:p w:rsidR="00E1763C" w:rsidRPr="00A74F1F" w:rsidRDefault="00E1763C" w:rsidP="00F66A6E">
            <w:pPr>
              <w:rPr>
                <w:rFonts w:ascii="Times New Roman" w:hAnsi="Times New Roman"/>
                <w:b/>
                <w:u w:val="single"/>
              </w:rPr>
            </w:pPr>
            <w:r w:rsidRPr="00A74F1F">
              <w:rPr>
                <w:rFonts w:ascii="Times New Roman" w:hAnsi="Times New Roman"/>
                <w:b/>
                <w:u w:val="single"/>
              </w:rPr>
              <w:t xml:space="preserve">Rough Riders </w:t>
            </w:r>
          </w:p>
        </w:tc>
        <w:tc>
          <w:tcPr>
            <w:tcW w:w="5760" w:type="dxa"/>
          </w:tcPr>
          <w:p w:rsidR="00E1763C" w:rsidRPr="00A74F1F" w:rsidRDefault="00E1763C" w:rsidP="00F66A6E">
            <w:pPr>
              <w:rPr>
                <w:rFonts w:ascii="Times New Roman" w:hAnsi="Times New Roman"/>
              </w:rPr>
            </w:pPr>
            <w:r w:rsidRPr="00A74F1F">
              <w:rPr>
                <w:rFonts w:ascii="Times New Roman" w:hAnsi="Times New Roman"/>
              </w:rPr>
              <w:t xml:space="preserve">A volunteer cavalry who fought under the command of Theodore Roosevelt at the battle of San Juan Hill </w:t>
            </w:r>
          </w:p>
        </w:tc>
        <w:tc>
          <w:tcPr>
            <w:tcW w:w="1350" w:type="dxa"/>
          </w:tcPr>
          <w:p w:rsidR="00E1763C" w:rsidRPr="006A0F7E" w:rsidRDefault="00E1763C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1763C" w:rsidRPr="006A0F7E" w:rsidTr="00254559">
        <w:trPr>
          <w:trHeight w:val="1007"/>
        </w:trPr>
        <w:tc>
          <w:tcPr>
            <w:tcW w:w="3078" w:type="dxa"/>
          </w:tcPr>
          <w:p w:rsidR="00E1763C" w:rsidRPr="00A74F1F" w:rsidRDefault="00E1763C" w:rsidP="00F66A6E">
            <w:pPr>
              <w:rPr>
                <w:rFonts w:ascii="Times New Roman" w:hAnsi="Times New Roman"/>
                <w:b/>
                <w:u w:val="single"/>
              </w:rPr>
            </w:pPr>
            <w:r w:rsidRPr="00A74F1F">
              <w:rPr>
                <w:rFonts w:ascii="Times New Roman" w:hAnsi="Times New Roman"/>
                <w:b/>
                <w:u w:val="single"/>
              </w:rPr>
              <w:t xml:space="preserve">Foraker Act  </w:t>
            </w:r>
          </w:p>
        </w:tc>
        <w:tc>
          <w:tcPr>
            <w:tcW w:w="5760" w:type="dxa"/>
          </w:tcPr>
          <w:p w:rsidR="00E1763C" w:rsidRPr="00A74F1F" w:rsidRDefault="00E1763C" w:rsidP="00F66A6E">
            <w:pPr>
              <w:rPr>
                <w:rFonts w:ascii="Times New Roman" w:hAnsi="Times New Roman"/>
              </w:rPr>
            </w:pPr>
            <w:r w:rsidRPr="00A74F1F">
              <w:rPr>
                <w:rFonts w:ascii="Times New Roman" w:hAnsi="Times New Roman"/>
              </w:rPr>
              <w:t xml:space="preserve">Passed in 1900 this act gave the President of the U.S. the power to appoint Puerto Rico’s governor and upper house of legislature </w:t>
            </w:r>
          </w:p>
        </w:tc>
        <w:tc>
          <w:tcPr>
            <w:tcW w:w="1350" w:type="dxa"/>
          </w:tcPr>
          <w:p w:rsidR="00E1763C" w:rsidRPr="006A0F7E" w:rsidRDefault="00E1763C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1763C" w:rsidRPr="006A0F7E" w:rsidTr="00E1763C">
        <w:trPr>
          <w:trHeight w:val="1079"/>
        </w:trPr>
        <w:tc>
          <w:tcPr>
            <w:tcW w:w="3078" w:type="dxa"/>
          </w:tcPr>
          <w:p w:rsidR="00E1763C" w:rsidRPr="00A74F1F" w:rsidRDefault="00E1763C" w:rsidP="00F66A6E">
            <w:pPr>
              <w:rPr>
                <w:rFonts w:ascii="Times New Roman" w:hAnsi="Times New Roman"/>
                <w:b/>
                <w:u w:val="single"/>
              </w:rPr>
            </w:pPr>
            <w:r w:rsidRPr="00A74F1F">
              <w:rPr>
                <w:rFonts w:ascii="Times New Roman" w:hAnsi="Times New Roman"/>
                <w:b/>
                <w:u w:val="single"/>
              </w:rPr>
              <w:t xml:space="preserve">Platt Amendment </w:t>
            </w:r>
          </w:p>
          <w:p w:rsidR="00E1763C" w:rsidRPr="00A74F1F" w:rsidRDefault="00E1763C" w:rsidP="00F66A6E">
            <w:pPr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760" w:type="dxa"/>
          </w:tcPr>
          <w:p w:rsidR="00E1763C" w:rsidRPr="00A74F1F" w:rsidRDefault="00E1763C" w:rsidP="00F66A6E">
            <w:pPr>
              <w:rPr>
                <w:rFonts w:ascii="Times New Roman" w:hAnsi="Times New Roman"/>
              </w:rPr>
            </w:pPr>
            <w:r w:rsidRPr="00A74F1F">
              <w:rPr>
                <w:rFonts w:ascii="Times New Roman" w:hAnsi="Times New Roman"/>
              </w:rPr>
              <w:t xml:space="preserve">This act passed in 1901 forced Cuba to adopt several provisions to their constitution that benefited the U.S. </w:t>
            </w:r>
          </w:p>
        </w:tc>
        <w:tc>
          <w:tcPr>
            <w:tcW w:w="1350" w:type="dxa"/>
          </w:tcPr>
          <w:p w:rsidR="00E1763C" w:rsidRPr="006A0F7E" w:rsidRDefault="00E1763C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1763C" w:rsidRPr="006A0F7E" w:rsidTr="00254559">
        <w:trPr>
          <w:trHeight w:val="890"/>
        </w:trPr>
        <w:tc>
          <w:tcPr>
            <w:tcW w:w="3078" w:type="dxa"/>
          </w:tcPr>
          <w:p w:rsidR="00E1763C" w:rsidRPr="00A74F1F" w:rsidRDefault="00E1763C" w:rsidP="00F66A6E">
            <w:pPr>
              <w:rPr>
                <w:rFonts w:ascii="Times New Roman" w:hAnsi="Times New Roman"/>
                <w:b/>
                <w:u w:val="single"/>
              </w:rPr>
            </w:pPr>
            <w:r w:rsidRPr="00A74F1F">
              <w:rPr>
                <w:rFonts w:ascii="Times New Roman" w:hAnsi="Times New Roman"/>
                <w:b/>
                <w:u w:val="single"/>
              </w:rPr>
              <w:t xml:space="preserve">Protectorate </w:t>
            </w:r>
          </w:p>
        </w:tc>
        <w:tc>
          <w:tcPr>
            <w:tcW w:w="5760" w:type="dxa"/>
          </w:tcPr>
          <w:p w:rsidR="00E1763C" w:rsidRPr="00A74F1F" w:rsidRDefault="00E1763C" w:rsidP="00F66A6E">
            <w:pPr>
              <w:rPr>
                <w:rFonts w:ascii="Times New Roman" w:hAnsi="Times New Roman"/>
              </w:rPr>
            </w:pPr>
            <w:r w:rsidRPr="00A74F1F">
              <w:rPr>
                <w:rFonts w:ascii="Times New Roman" w:hAnsi="Times New Roman"/>
              </w:rPr>
              <w:t xml:space="preserve">A country whose affairs are partially controlled by a stronger power. </w:t>
            </w:r>
          </w:p>
        </w:tc>
        <w:tc>
          <w:tcPr>
            <w:tcW w:w="1350" w:type="dxa"/>
          </w:tcPr>
          <w:p w:rsidR="00E1763C" w:rsidRPr="006A0F7E" w:rsidRDefault="00E1763C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1763C" w:rsidRPr="006A0F7E" w:rsidTr="00254559">
        <w:trPr>
          <w:trHeight w:val="890"/>
        </w:trPr>
        <w:tc>
          <w:tcPr>
            <w:tcW w:w="3078" w:type="dxa"/>
          </w:tcPr>
          <w:p w:rsidR="00E1763C" w:rsidRPr="00A74F1F" w:rsidRDefault="00E1763C" w:rsidP="00F66A6E">
            <w:pPr>
              <w:rPr>
                <w:rFonts w:ascii="Times New Roman" w:hAnsi="Times New Roman"/>
                <w:b/>
                <w:u w:val="single"/>
              </w:rPr>
            </w:pPr>
            <w:r w:rsidRPr="00A74F1F">
              <w:rPr>
                <w:rFonts w:ascii="Times New Roman" w:hAnsi="Times New Roman"/>
                <w:b/>
                <w:u w:val="single"/>
              </w:rPr>
              <w:t>Open Door Notes</w:t>
            </w:r>
          </w:p>
        </w:tc>
        <w:tc>
          <w:tcPr>
            <w:tcW w:w="5760" w:type="dxa"/>
          </w:tcPr>
          <w:p w:rsidR="00E1763C" w:rsidRPr="00A74F1F" w:rsidRDefault="00E1763C" w:rsidP="00F66A6E">
            <w:pPr>
              <w:rPr>
                <w:rFonts w:ascii="Times New Roman" w:hAnsi="Times New Roman"/>
              </w:rPr>
            </w:pPr>
            <w:r w:rsidRPr="00A74F1F">
              <w:rPr>
                <w:rFonts w:ascii="Times New Roman" w:hAnsi="Times New Roman"/>
              </w:rPr>
              <w:t xml:space="preserve">Letters addressed to leaders of imperialist nations proposing that these nations share their trading rights with the United States </w:t>
            </w:r>
          </w:p>
        </w:tc>
        <w:tc>
          <w:tcPr>
            <w:tcW w:w="1350" w:type="dxa"/>
          </w:tcPr>
          <w:p w:rsidR="00E1763C" w:rsidRPr="006A0F7E" w:rsidRDefault="00E1763C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1763C" w:rsidRPr="006A0F7E" w:rsidTr="00254559">
        <w:trPr>
          <w:trHeight w:val="890"/>
        </w:trPr>
        <w:tc>
          <w:tcPr>
            <w:tcW w:w="3078" w:type="dxa"/>
          </w:tcPr>
          <w:p w:rsidR="00E1763C" w:rsidRPr="00A74F1F" w:rsidRDefault="00E1763C" w:rsidP="00F66A6E">
            <w:pPr>
              <w:rPr>
                <w:rFonts w:ascii="Times New Roman" w:hAnsi="Times New Roman"/>
                <w:b/>
                <w:u w:val="single"/>
              </w:rPr>
            </w:pPr>
            <w:r w:rsidRPr="00A74F1F">
              <w:rPr>
                <w:rFonts w:ascii="Times New Roman" w:hAnsi="Times New Roman"/>
                <w:b/>
                <w:u w:val="single"/>
              </w:rPr>
              <w:t xml:space="preserve">Roosevelt Corollary </w:t>
            </w:r>
          </w:p>
        </w:tc>
        <w:tc>
          <w:tcPr>
            <w:tcW w:w="5760" w:type="dxa"/>
          </w:tcPr>
          <w:p w:rsidR="00E1763C" w:rsidRPr="00A74F1F" w:rsidRDefault="00E1763C" w:rsidP="00F66A6E">
            <w:pPr>
              <w:rPr>
                <w:rFonts w:ascii="Times New Roman" w:hAnsi="Times New Roman"/>
              </w:rPr>
            </w:pPr>
            <w:r w:rsidRPr="00A74F1F">
              <w:rPr>
                <w:rFonts w:ascii="Times New Roman" w:hAnsi="Times New Roman"/>
              </w:rPr>
              <w:t xml:space="preserve">This document declared the United States intention to use force if necessary to protect our economic interests in Latin America </w:t>
            </w:r>
          </w:p>
        </w:tc>
        <w:tc>
          <w:tcPr>
            <w:tcW w:w="1350" w:type="dxa"/>
          </w:tcPr>
          <w:p w:rsidR="00E1763C" w:rsidRPr="006A0F7E" w:rsidRDefault="00E1763C" w:rsidP="007D783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1763C" w:rsidRPr="006A0F7E" w:rsidTr="00254559">
        <w:trPr>
          <w:trHeight w:val="890"/>
        </w:trPr>
        <w:tc>
          <w:tcPr>
            <w:tcW w:w="3078" w:type="dxa"/>
          </w:tcPr>
          <w:p w:rsidR="00E1763C" w:rsidRPr="00A74F1F" w:rsidRDefault="00E1763C" w:rsidP="00F66A6E">
            <w:pPr>
              <w:rPr>
                <w:rFonts w:ascii="Times New Roman" w:hAnsi="Times New Roman"/>
                <w:b/>
                <w:u w:val="single"/>
              </w:rPr>
            </w:pPr>
            <w:r w:rsidRPr="00A74F1F">
              <w:rPr>
                <w:rFonts w:ascii="Times New Roman" w:hAnsi="Times New Roman"/>
                <w:b/>
                <w:u w:val="single"/>
              </w:rPr>
              <w:t xml:space="preserve">Imperialism </w:t>
            </w:r>
          </w:p>
        </w:tc>
        <w:tc>
          <w:tcPr>
            <w:tcW w:w="5760" w:type="dxa"/>
          </w:tcPr>
          <w:p w:rsidR="00E1763C" w:rsidRPr="00A74F1F" w:rsidRDefault="00E1763C" w:rsidP="00F66A6E">
            <w:pPr>
              <w:rPr>
                <w:rFonts w:ascii="Times New Roman" w:hAnsi="Times New Roman"/>
              </w:rPr>
            </w:pPr>
            <w:r w:rsidRPr="00A74F1F">
              <w:rPr>
                <w:rFonts w:ascii="Times New Roman" w:hAnsi="Times New Roman"/>
              </w:rPr>
              <w:t xml:space="preserve">The policy in which a stronger nation extends their economic, political or military control over weaker territories </w:t>
            </w:r>
          </w:p>
        </w:tc>
        <w:tc>
          <w:tcPr>
            <w:tcW w:w="1350" w:type="dxa"/>
          </w:tcPr>
          <w:p w:rsidR="00E1763C" w:rsidRPr="006A0F7E" w:rsidRDefault="00E1763C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74F1F" w:rsidRPr="006A0F7E" w:rsidTr="00254559">
        <w:trPr>
          <w:trHeight w:val="890"/>
        </w:trPr>
        <w:tc>
          <w:tcPr>
            <w:tcW w:w="3078" w:type="dxa"/>
          </w:tcPr>
          <w:p w:rsidR="00A74F1F" w:rsidRPr="00A74F1F" w:rsidRDefault="00A74F1F" w:rsidP="00F66A6E">
            <w:pPr>
              <w:rPr>
                <w:rFonts w:ascii="Times New Roman" w:hAnsi="Times New Roman"/>
                <w:b/>
                <w:u w:val="single"/>
              </w:rPr>
            </w:pPr>
            <w:r w:rsidRPr="00A74F1F">
              <w:rPr>
                <w:rFonts w:ascii="Times New Roman" w:hAnsi="Times New Roman"/>
                <w:b/>
                <w:u w:val="single"/>
              </w:rPr>
              <w:t xml:space="preserve">Panama Canal </w:t>
            </w:r>
          </w:p>
        </w:tc>
        <w:tc>
          <w:tcPr>
            <w:tcW w:w="5760" w:type="dxa"/>
          </w:tcPr>
          <w:p w:rsidR="00A74F1F" w:rsidRPr="00A74F1F" w:rsidRDefault="00A74F1F" w:rsidP="00F66A6E">
            <w:pPr>
              <w:rPr>
                <w:rFonts w:ascii="Times New Roman" w:hAnsi="Times New Roman"/>
              </w:rPr>
            </w:pPr>
            <w:r w:rsidRPr="00A74F1F">
              <w:rPr>
                <w:rFonts w:ascii="Times New Roman" w:hAnsi="Times New Roman"/>
              </w:rPr>
              <w:t>A man-made 48-mile waterway in Panama that connects the Atlantic Ocean with the Pacific Ocean.</w:t>
            </w:r>
          </w:p>
        </w:tc>
        <w:tc>
          <w:tcPr>
            <w:tcW w:w="1350" w:type="dxa"/>
          </w:tcPr>
          <w:p w:rsidR="00A74F1F" w:rsidRPr="006A0F7E" w:rsidRDefault="00A74F1F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03BA9" w:rsidRDefault="00A03BA9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A03BA9" w:rsidRPr="006830C0" w:rsidRDefault="00A03BA9" w:rsidP="000F67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words did you have the hardest time matching up? What steps did you take to find the correct match?</w:t>
      </w:r>
    </w:p>
    <w:sectPr w:rsidR="00A03BA9" w:rsidRPr="006830C0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A9" w:rsidRDefault="00A03BA9" w:rsidP="006830C0">
      <w:pPr>
        <w:spacing w:after="0" w:line="240" w:lineRule="auto"/>
      </w:pPr>
      <w:r>
        <w:separator/>
      </w:r>
    </w:p>
  </w:endnote>
  <w:end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A9" w:rsidRDefault="00A03BA9" w:rsidP="006830C0">
      <w:pPr>
        <w:spacing w:after="0" w:line="240" w:lineRule="auto"/>
      </w:pPr>
      <w:r>
        <w:separator/>
      </w:r>
    </w:p>
  </w:footnote>
  <w:foot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A9" w:rsidRPr="006830C0" w:rsidRDefault="00A03BA9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C0"/>
    <w:rsid w:val="000E49F6"/>
    <w:rsid w:val="000F677A"/>
    <w:rsid w:val="00254559"/>
    <w:rsid w:val="0028462B"/>
    <w:rsid w:val="00337100"/>
    <w:rsid w:val="003C3D6B"/>
    <w:rsid w:val="006830C0"/>
    <w:rsid w:val="006A0F7E"/>
    <w:rsid w:val="006F6B15"/>
    <w:rsid w:val="007D1741"/>
    <w:rsid w:val="00821C8E"/>
    <w:rsid w:val="008475F2"/>
    <w:rsid w:val="0095218F"/>
    <w:rsid w:val="00A03BA9"/>
    <w:rsid w:val="00A74F1F"/>
    <w:rsid w:val="00A82006"/>
    <w:rsid w:val="00C0022B"/>
    <w:rsid w:val="00C23CBF"/>
    <w:rsid w:val="00E1763C"/>
    <w:rsid w:val="00F41CE6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  </vt:lpstr>
    </vt:vector>
  </TitlesOfParts>
  <Company>Dearborn Public Schools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creator>Bobby</dc:creator>
  <cp:lastModifiedBy>Windows User</cp:lastModifiedBy>
  <cp:revision>3</cp:revision>
  <dcterms:created xsi:type="dcterms:W3CDTF">2016-09-22T12:47:00Z</dcterms:created>
  <dcterms:modified xsi:type="dcterms:W3CDTF">2016-10-03T16:36:00Z</dcterms:modified>
</cp:coreProperties>
</file>