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AA" w:rsidRPr="00EE07AA" w:rsidRDefault="00EE07AA" w:rsidP="00EE07AA">
      <w:pPr>
        <w:spacing w:after="0" w:line="240" w:lineRule="auto"/>
        <w:jc w:val="center"/>
        <w:rPr>
          <w:rFonts w:ascii="Times New Roman" w:hAnsi="Times New Roman" w:cs="Times New Roman"/>
          <w:b/>
          <w:u w:val="single"/>
        </w:rPr>
      </w:pPr>
      <w:r w:rsidRPr="00EE07AA">
        <w:rPr>
          <w:rFonts w:ascii="Times New Roman" w:hAnsi="Times New Roman" w:cs="Times New Roman"/>
          <w:b/>
          <w:u w:val="single"/>
        </w:rPr>
        <w:t>Chapter Three-The Constitution</w:t>
      </w:r>
    </w:p>
    <w:p w:rsidR="00EE07AA" w:rsidRDefault="00EE07AA" w:rsidP="00EE07AA">
      <w:pPr>
        <w:spacing w:after="0" w:line="240" w:lineRule="auto"/>
        <w:jc w:val="center"/>
        <w:rPr>
          <w:rFonts w:ascii="Times New Roman" w:hAnsi="Times New Roman" w:cs="Times New Roman"/>
        </w:rPr>
      </w:pPr>
      <w:r w:rsidRPr="00EE07AA">
        <w:rPr>
          <w:rFonts w:ascii="Times New Roman" w:hAnsi="Times New Roman" w:cs="Times New Roman"/>
          <w:b/>
        </w:rPr>
        <w:t>Section Three: Constitutional Change by Other Means</w:t>
      </w:r>
      <w:r w:rsidRPr="00EE07AA">
        <w:rPr>
          <w:rFonts w:ascii="Times New Roman" w:hAnsi="Times New Roman" w:cs="Times New Roman"/>
        </w:rPr>
        <w:t xml:space="preserve"> (pg. 85-88)</w:t>
      </w:r>
    </w:p>
    <w:p w:rsidR="00EE07AA" w:rsidRPr="00EE07AA" w:rsidRDefault="00EE07AA" w:rsidP="00EE07AA">
      <w:pPr>
        <w:spacing w:after="0" w:line="240" w:lineRule="auto"/>
        <w:jc w:val="center"/>
        <w:rPr>
          <w:rFonts w:ascii="Times New Roman" w:hAnsi="Times New Roman" w:cs="Times New Roman"/>
        </w:rPr>
      </w:pPr>
    </w:p>
    <w:p w:rsidR="00070F92" w:rsidRPr="00C24C5A" w:rsidRDefault="00DD7DB6" w:rsidP="00070F92">
      <w:pPr>
        <w:pStyle w:val="NoSpacing"/>
        <w:rPr>
          <w:rStyle w:val="tmpwrapper"/>
          <w:rFonts w:ascii="Times New Roman" w:hAnsi="Times New Roman" w:cs="Times New Roman"/>
          <w:color w:val="000000"/>
          <w:sz w:val="20"/>
          <w:szCs w:val="20"/>
        </w:rPr>
      </w:pPr>
      <w:r w:rsidRPr="00C24C5A">
        <w:rPr>
          <w:rStyle w:val="tmpwrapper"/>
          <w:rFonts w:ascii="Times New Roman" w:hAnsi="Times New Roman" w:cs="Times New Roman"/>
          <w:b/>
          <w:color w:val="000000"/>
          <w:sz w:val="20"/>
          <w:szCs w:val="20"/>
          <w:highlight w:val="lightGray"/>
          <w:u w:val="single"/>
        </w:rPr>
        <w:t>PART 1</w:t>
      </w:r>
      <w:r w:rsidRPr="00C24C5A">
        <w:rPr>
          <w:rStyle w:val="tmpwrapper"/>
          <w:rFonts w:ascii="Times New Roman" w:hAnsi="Times New Roman" w:cs="Times New Roman"/>
          <w:b/>
          <w:color w:val="000000"/>
          <w:sz w:val="20"/>
          <w:szCs w:val="20"/>
          <w:u w:val="single"/>
        </w:rPr>
        <w:t>:</w:t>
      </w:r>
      <w:r w:rsidRPr="00C24C5A">
        <w:rPr>
          <w:rStyle w:val="tmpwrapper"/>
          <w:rFonts w:ascii="Times New Roman" w:hAnsi="Times New Roman" w:cs="Times New Roman"/>
          <w:color w:val="000000"/>
          <w:sz w:val="20"/>
          <w:szCs w:val="20"/>
        </w:rPr>
        <w:t xml:space="preserve"> Formally amending the Constitution is but one way that we can change how our government works. Since 1789, there have been many informal ways by which we have change how the government operates and how the Constitution is used. There are five basic ways:</w:t>
      </w:r>
    </w:p>
    <w:p w:rsidR="00DD7DB6" w:rsidRPr="00C24C5A" w:rsidRDefault="00DD7DB6" w:rsidP="00070F92">
      <w:pPr>
        <w:pStyle w:val="NoSpacing"/>
        <w:rPr>
          <w:rStyle w:val="tmpwrapper"/>
          <w:rFonts w:ascii="Times New Roman" w:hAnsi="Times New Roman" w:cs="Times New Roman"/>
          <w:color w:val="000000"/>
          <w:sz w:val="21"/>
          <w:szCs w:val="21"/>
        </w:rPr>
      </w:pPr>
    </w:p>
    <w:p w:rsidR="00DD7DB6" w:rsidRPr="00EE07AA" w:rsidRDefault="00DD7DB6" w:rsidP="00DD7DB6">
      <w:pPr>
        <w:pStyle w:val="NoSpacing"/>
        <w:rPr>
          <w:rStyle w:val="tmpwrapper"/>
          <w:rFonts w:ascii="Times New Roman" w:hAnsi="Times New Roman" w:cs="Times New Roman"/>
          <w:b/>
          <w:color w:val="000000"/>
          <w:sz w:val="21"/>
          <w:szCs w:val="21"/>
        </w:rPr>
      </w:pPr>
      <w:r w:rsidRPr="00C24C5A">
        <w:rPr>
          <w:rStyle w:val="tmpwrapper"/>
          <w:rFonts w:ascii="Times New Roman" w:hAnsi="Times New Roman" w:cs="Times New Roman"/>
          <w:color w:val="000000"/>
          <w:sz w:val="21"/>
          <w:szCs w:val="21"/>
        </w:rPr>
        <w:t xml:space="preserve">    </w:t>
      </w:r>
      <w:r w:rsidRPr="00C24C5A">
        <w:rPr>
          <w:rStyle w:val="tmpwrapper"/>
          <w:rFonts w:ascii="Times New Roman" w:hAnsi="Times New Roman" w:cs="Times New Roman"/>
          <w:b/>
          <w:color w:val="000000"/>
          <w:sz w:val="21"/>
          <w:szCs w:val="21"/>
          <w:u w:val="single"/>
        </w:rPr>
        <w:t>Define each of the following</w:t>
      </w:r>
      <w:r w:rsidRPr="00EE07AA">
        <w:rPr>
          <w:rStyle w:val="tmpwrapper"/>
          <w:rFonts w:ascii="Times New Roman" w:hAnsi="Times New Roman" w:cs="Times New Roman"/>
          <w:b/>
          <w:color w:val="000000"/>
          <w:sz w:val="21"/>
          <w:szCs w:val="21"/>
        </w:rPr>
        <w:t xml:space="preserve">: </w:t>
      </w:r>
    </w:p>
    <w:p w:rsidR="00DD7DB6" w:rsidRPr="00C24C5A" w:rsidRDefault="00DD7DB6" w:rsidP="00DD7DB6">
      <w:pPr>
        <w:pStyle w:val="NoSpacing"/>
        <w:numPr>
          <w:ilvl w:val="0"/>
          <w:numId w:val="1"/>
        </w:numPr>
        <w:spacing w:line="360" w:lineRule="auto"/>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Basic Legislation: _____________________________________________________________________</w:t>
      </w:r>
      <w:r w:rsidR="00C24C5A" w:rsidRPr="00C24C5A">
        <w:rPr>
          <w:rStyle w:val="tmpwrapper"/>
          <w:rFonts w:ascii="Times New Roman" w:hAnsi="Times New Roman" w:cs="Times New Roman"/>
          <w:color w:val="000000"/>
          <w:sz w:val="21"/>
          <w:szCs w:val="21"/>
        </w:rPr>
        <w:t>_______</w:t>
      </w:r>
    </w:p>
    <w:p w:rsidR="00DD7DB6" w:rsidRPr="00C24C5A" w:rsidRDefault="00DD7DB6" w:rsidP="00DD7DB6">
      <w:pPr>
        <w:pStyle w:val="NoSpacing"/>
        <w:spacing w:line="360" w:lineRule="auto"/>
        <w:ind w:left="720"/>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___________________________________________________________________________________</w:t>
      </w:r>
      <w:r w:rsidR="00C24C5A" w:rsidRPr="00C24C5A">
        <w:rPr>
          <w:rStyle w:val="tmpwrapper"/>
          <w:rFonts w:ascii="Times New Roman" w:hAnsi="Times New Roman" w:cs="Times New Roman"/>
          <w:color w:val="000000"/>
          <w:sz w:val="21"/>
          <w:szCs w:val="21"/>
        </w:rPr>
        <w:t>________</w:t>
      </w:r>
    </w:p>
    <w:p w:rsidR="00DD7DB6" w:rsidRPr="00C24C5A" w:rsidRDefault="00DD7DB6" w:rsidP="00DD7DB6">
      <w:pPr>
        <w:pStyle w:val="NoSpacing"/>
        <w:numPr>
          <w:ilvl w:val="0"/>
          <w:numId w:val="1"/>
        </w:numPr>
        <w:spacing w:line="360" w:lineRule="auto"/>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Executive Action: _____________________________________________________________________</w:t>
      </w:r>
      <w:r w:rsidR="00C24C5A" w:rsidRPr="00C24C5A">
        <w:rPr>
          <w:rStyle w:val="tmpwrapper"/>
          <w:rFonts w:ascii="Times New Roman" w:hAnsi="Times New Roman" w:cs="Times New Roman"/>
          <w:color w:val="000000"/>
          <w:sz w:val="21"/>
          <w:szCs w:val="21"/>
        </w:rPr>
        <w:t>_______</w:t>
      </w:r>
    </w:p>
    <w:p w:rsidR="00DD7DB6" w:rsidRPr="00C24C5A" w:rsidRDefault="00DD7DB6" w:rsidP="00DD7DB6">
      <w:pPr>
        <w:pStyle w:val="NoSpacing"/>
        <w:spacing w:line="360" w:lineRule="auto"/>
        <w:ind w:left="720"/>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___________________________________________________________________________________</w:t>
      </w:r>
      <w:r w:rsidR="00C24C5A" w:rsidRPr="00C24C5A">
        <w:rPr>
          <w:rStyle w:val="tmpwrapper"/>
          <w:rFonts w:ascii="Times New Roman" w:hAnsi="Times New Roman" w:cs="Times New Roman"/>
          <w:color w:val="000000"/>
          <w:sz w:val="21"/>
          <w:szCs w:val="21"/>
        </w:rPr>
        <w:t>________</w:t>
      </w:r>
    </w:p>
    <w:p w:rsidR="00DD7DB6" w:rsidRPr="00C24C5A" w:rsidRDefault="00DD7DB6" w:rsidP="00DD7DB6">
      <w:pPr>
        <w:pStyle w:val="NoSpacing"/>
        <w:numPr>
          <w:ilvl w:val="0"/>
          <w:numId w:val="1"/>
        </w:numPr>
        <w:spacing w:line="360" w:lineRule="auto"/>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Court decisions: ______________________________________________________________________</w:t>
      </w:r>
      <w:r w:rsidR="00C24C5A" w:rsidRPr="00C24C5A">
        <w:rPr>
          <w:rStyle w:val="tmpwrapper"/>
          <w:rFonts w:ascii="Times New Roman" w:hAnsi="Times New Roman" w:cs="Times New Roman"/>
          <w:color w:val="000000"/>
          <w:sz w:val="21"/>
          <w:szCs w:val="21"/>
        </w:rPr>
        <w:t>_______</w:t>
      </w:r>
    </w:p>
    <w:p w:rsidR="00DD7DB6" w:rsidRPr="00C24C5A" w:rsidRDefault="00DD7DB6" w:rsidP="00DD7DB6">
      <w:pPr>
        <w:pStyle w:val="NoSpacing"/>
        <w:ind w:left="720"/>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___________________________________________________________________________________</w:t>
      </w:r>
      <w:r w:rsidR="00C24C5A" w:rsidRPr="00C24C5A">
        <w:rPr>
          <w:rStyle w:val="tmpwrapper"/>
          <w:rFonts w:ascii="Times New Roman" w:hAnsi="Times New Roman" w:cs="Times New Roman"/>
          <w:color w:val="000000"/>
          <w:sz w:val="21"/>
          <w:szCs w:val="21"/>
        </w:rPr>
        <w:t>________</w:t>
      </w:r>
    </w:p>
    <w:p w:rsidR="00C24C5A" w:rsidRPr="00C24C5A" w:rsidRDefault="00C24C5A" w:rsidP="00DD7DB6">
      <w:pPr>
        <w:pStyle w:val="NoSpacing"/>
        <w:ind w:left="720"/>
        <w:rPr>
          <w:rStyle w:val="tmpwrapper"/>
          <w:rFonts w:ascii="Times New Roman" w:hAnsi="Times New Roman" w:cs="Times New Roman"/>
          <w:color w:val="000000"/>
          <w:sz w:val="21"/>
          <w:szCs w:val="21"/>
        </w:rPr>
      </w:pPr>
    </w:p>
    <w:p w:rsidR="00DD7DB6" w:rsidRPr="00C24C5A" w:rsidRDefault="00DD7DB6" w:rsidP="00DD7DB6">
      <w:pPr>
        <w:pStyle w:val="NoSpacing"/>
        <w:numPr>
          <w:ilvl w:val="0"/>
          <w:numId w:val="1"/>
        </w:numPr>
        <w:spacing w:line="360" w:lineRule="auto"/>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Party practices: ______________________________________________________________________</w:t>
      </w:r>
      <w:r w:rsidR="00C24C5A" w:rsidRPr="00C24C5A">
        <w:rPr>
          <w:rStyle w:val="tmpwrapper"/>
          <w:rFonts w:ascii="Times New Roman" w:hAnsi="Times New Roman" w:cs="Times New Roman"/>
          <w:color w:val="000000"/>
          <w:sz w:val="21"/>
          <w:szCs w:val="21"/>
        </w:rPr>
        <w:t>________</w:t>
      </w:r>
    </w:p>
    <w:p w:rsidR="00DD7DB6" w:rsidRPr="00C24C5A" w:rsidRDefault="00DD7DB6" w:rsidP="00DD7DB6">
      <w:pPr>
        <w:pStyle w:val="NoSpacing"/>
        <w:ind w:left="720"/>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___________________________________________________________________________________</w:t>
      </w:r>
      <w:r w:rsidR="00C24C5A" w:rsidRPr="00C24C5A">
        <w:rPr>
          <w:rStyle w:val="tmpwrapper"/>
          <w:rFonts w:ascii="Times New Roman" w:hAnsi="Times New Roman" w:cs="Times New Roman"/>
          <w:color w:val="000000"/>
          <w:sz w:val="21"/>
          <w:szCs w:val="21"/>
        </w:rPr>
        <w:t>________</w:t>
      </w:r>
    </w:p>
    <w:p w:rsidR="00C24C5A" w:rsidRPr="00C24C5A" w:rsidRDefault="00C24C5A" w:rsidP="00DD7DB6">
      <w:pPr>
        <w:pStyle w:val="NoSpacing"/>
        <w:ind w:left="720"/>
        <w:rPr>
          <w:rStyle w:val="tmpwrapper"/>
          <w:rFonts w:ascii="Times New Roman" w:hAnsi="Times New Roman" w:cs="Times New Roman"/>
          <w:color w:val="000000"/>
          <w:sz w:val="21"/>
          <w:szCs w:val="21"/>
        </w:rPr>
      </w:pPr>
    </w:p>
    <w:p w:rsidR="00C24C5A" w:rsidRPr="00C24C5A" w:rsidRDefault="00EE07AA" w:rsidP="00C24C5A">
      <w:pPr>
        <w:pStyle w:val="NoSpacing"/>
        <w:numPr>
          <w:ilvl w:val="0"/>
          <w:numId w:val="1"/>
        </w:numPr>
        <w:spacing w:line="360" w:lineRule="auto"/>
        <w:rPr>
          <w:rStyle w:val="tmpwrapper"/>
          <w:rFonts w:ascii="Times New Roman" w:hAnsi="Times New Roman" w:cs="Times New Roman"/>
          <w:color w:val="000000"/>
          <w:sz w:val="21"/>
          <w:szCs w:val="21"/>
        </w:rPr>
      </w:pPr>
      <w:r>
        <w:rPr>
          <w:rStyle w:val="tmpwrapper"/>
          <w:rFonts w:ascii="Times New Roman" w:hAnsi="Times New Roman" w:cs="Times New Roman"/>
          <w:color w:val="000000"/>
          <w:sz w:val="21"/>
          <w:szCs w:val="21"/>
        </w:rPr>
        <w:t>Custom and U</w:t>
      </w:r>
      <w:r w:rsidR="00DD7DB6" w:rsidRPr="00C24C5A">
        <w:rPr>
          <w:rStyle w:val="tmpwrapper"/>
          <w:rFonts w:ascii="Times New Roman" w:hAnsi="Times New Roman" w:cs="Times New Roman"/>
          <w:color w:val="000000"/>
          <w:sz w:val="21"/>
          <w:szCs w:val="21"/>
        </w:rPr>
        <w:t>sage: ___________________________________________________________________</w:t>
      </w:r>
      <w:r w:rsidR="00C24C5A" w:rsidRPr="00C24C5A">
        <w:rPr>
          <w:rStyle w:val="tmpwrapper"/>
          <w:rFonts w:ascii="Times New Roman" w:hAnsi="Times New Roman" w:cs="Times New Roman"/>
          <w:color w:val="000000"/>
          <w:sz w:val="21"/>
          <w:szCs w:val="21"/>
        </w:rPr>
        <w:t>________</w:t>
      </w:r>
    </w:p>
    <w:p w:rsidR="00DD7DB6" w:rsidRPr="00C24C5A" w:rsidRDefault="00DD7DB6" w:rsidP="00DD7DB6">
      <w:pPr>
        <w:pStyle w:val="NoSpacing"/>
        <w:ind w:left="720"/>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___________________________________________________________________________________</w:t>
      </w:r>
      <w:r w:rsidR="00C24C5A" w:rsidRPr="00C24C5A">
        <w:rPr>
          <w:rStyle w:val="tmpwrapper"/>
          <w:rFonts w:ascii="Times New Roman" w:hAnsi="Times New Roman" w:cs="Times New Roman"/>
          <w:color w:val="000000"/>
          <w:sz w:val="21"/>
          <w:szCs w:val="21"/>
        </w:rPr>
        <w:t>________</w:t>
      </w:r>
    </w:p>
    <w:p w:rsidR="00070F92" w:rsidRPr="00C24C5A" w:rsidRDefault="00070F92">
      <w:pPr>
        <w:rPr>
          <w:rStyle w:val="tmpwrapper"/>
          <w:rFonts w:ascii="Times New Roman" w:hAnsi="Times New Roman" w:cs="Times New Roman"/>
          <w:b/>
          <w:color w:val="000000"/>
          <w:sz w:val="21"/>
          <w:szCs w:val="21"/>
          <w:u w:val="single"/>
        </w:rPr>
      </w:pPr>
    </w:p>
    <w:p w:rsidR="00DD7DB6" w:rsidRPr="00C24C5A" w:rsidRDefault="00DD7DB6">
      <w:pPr>
        <w:rPr>
          <w:rStyle w:val="tmpwrapper"/>
          <w:rFonts w:ascii="Times New Roman" w:hAnsi="Times New Roman" w:cs="Times New Roman"/>
          <w:color w:val="000000"/>
          <w:sz w:val="20"/>
          <w:szCs w:val="20"/>
        </w:rPr>
      </w:pPr>
      <w:r w:rsidRPr="00C24C5A">
        <w:rPr>
          <w:rStyle w:val="tmpwrapper"/>
          <w:rFonts w:ascii="Times New Roman" w:hAnsi="Times New Roman" w:cs="Times New Roman"/>
          <w:b/>
          <w:color w:val="000000"/>
          <w:sz w:val="20"/>
          <w:szCs w:val="20"/>
          <w:highlight w:val="lightGray"/>
          <w:u w:val="single"/>
        </w:rPr>
        <w:t>PART 2:</w:t>
      </w:r>
      <w:r w:rsidRPr="00C24C5A">
        <w:rPr>
          <w:rStyle w:val="tmpwrapper"/>
          <w:rFonts w:ascii="Times New Roman" w:hAnsi="Times New Roman" w:cs="Times New Roman"/>
          <w:color w:val="000000"/>
          <w:sz w:val="20"/>
          <w:szCs w:val="20"/>
        </w:rPr>
        <w:t xml:space="preserve"> Each of the situations below is an example of one of the five informal means of changing the Constitution. Read each situation and then decide which of the five basic ways is being used. </w:t>
      </w:r>
    </w:p>
    <w:tbl>
      <w:tblPr>
        <w:tblStyle w:val="TableGrid"/>
        <w:tblW w:w="115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5310"/>
      </w:tblGrid>
      <w:tr w:rsidR="00DD7DB6" w:rsidRPr="00C24C5A" w:rsidTr="002A3E3D">
        <w:tc>
          <w:tcPr>
            <w:tcW w:w="6210" w:type="dxa"/>
          </w:tcPr>
          <w:p w:rsidR="00DD7DB6" w:rsidRPr="00EE07AA" w:rsidRDefault="00DD7DB6" w:rsidP="007677DC">
            <w:pPr>
              <w:jc w:val="center"/>
              <w:rPr>
                <w:rStyle w:val="tmpwrapper"/>
                <w:rFonts w:ascii="Times New Roman" w:hAnsi="Times New Roman" w:cs="Times New Roman"/>
                <w:b/>
                <w:color w:val="000000"/>
                <w:sz w:val="21"/>
                <w:szCs w:val="21"/>
                <w:highlight w:val="lightGray"/>
                <w:u w:val="single"/>
              </w:rPr>
            </w:pPr>
            <w:r w:rsidRPr="00EE07AA">
              <w:rPr>
                <w:rStyle w:val="tmpwrapper"/>
                <w:rFonts w:ascii="Times New Roman" w:hAnsi="Times New Roman" w:cs="Times New Roman"/>
                <w:b/>
                <w:color w:val="000000"/>
                <w:sz w:val="21"/>
                <w:szCs w:val="21"/>
                <w:highlight w:val="lightGray"/>
                <w:u w:val="single"/>
              </w:rPr>
              <w:t>Situation</w:t>
            </w:r>
          </w:p>
        </w:tc>
        <w:tc>
          <w:tcPr>
            <w:tcW w:w="5310" w:type="dxa"/>
          </w:tcPr>
          <w:p w:rsidR="00DD7DB6" w:rsidRPr="00EE07AA" w:rsidRDefault="00DD7DB6" w:rsidP="007677DC">
            <w:pPr>
              <w:jc w:val="center"/>
              <w:rPr>
                <w:rStyle w:val="tmpwrapper"/>
                <w:rFonts w:ascii="Times New Roman" w:hAnsi="Times New Roman" w:cs="Times New Roman"/>
                <w:b/>
                <w:color w:val="000000"/>
                <w:sz w:val="21"/>
                <w:szCs w:val="21"/>
                <w:highlight w:val="lightGray"/>
                <w:u w:val="single"/>
              </w:rPr>
            </w:pPr>
            <w:r w:rsidRPr="00EE07AA">
              <w:rPr>
                <w:rStyle w:val="tmpwrapper"/>
                <w:rFonts w:ascii="Times New Roman" w:hAnsi="Times New Roman" w:cs="Times New Roman"/>
                <w:b/>
                <w:color w:val="000000"/>
                <w:sz w:val="21"/>
                <w:szCs w:val="21"/>
                <w:highlight w:val="lightGray"/>
                <w:u w:val="single"/>
              </w:rPr>
              <w:t>Metho</w:t>
            </w:r>
            <w:r w:rsidR="007677DC" w:rsidRPr="00EE07AA">
              <w:rPr>
                <w:rStyle w:val="tmpwrapper"/>
                <w:rFonts w:ascii="Times New Roman" w:hAnsi="Times New Roman" w:cs="Times New Roman"/>
                <w:b/>
                <w:color w:val="000000"/>
                <w:sz w:val="21"/>
                <w:szCs w:val="21"/>
                <w:highlight w:val="lightGray"/>
                <w:u w:val="single"/>
              </w:rPr>
              <w:t>d of Change Being U</w:t>
            </w:r>
            <w:r w:rsidRPr="00EE07AA">
              <w:rPr>
                <w:rStyle w:val="tmpwrapper"/>
                <w:rFonts w:ascii="Times New Roman" w:hAnsi="Times New Roman" w:cs="Times New Roman"/>
                <w:b/>
                <w:color w:val="000000"/>
                <w:sz w:val="21"/>
                <w:szCs w:val="21"/>
                <w:highlight w:val="lightGray"/>
                <w:u w:val="single"/>
              </w:rPr>
              <w:t>sed</w:t>
            </w:r>
          </w:p>
        </w:tc>
      </w:tr>
      <w:tr w:rsidR="00DD7DB6" w:rsidRPr="00C24C5A" w:rsidTr="002A3E3D">
        <w:tc>
          <w:tcPr>
            <w:tcW w:w="6210" w:type="dxa"/>
          </w:tcPr>
          <w:p w:rsidR="00DD7DB6" w:rsidRPr="00C24C5A" w:rsidRDefault="00DD7DB6"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A law supporting segregation in schools is overturned.</w:t>
            </w:r>
          </w:p>
        </w:tc>
        <w:tc>
          <w:tcPr>
            <w:tcW w:w="5310" w:type="dxa"/>
          </w:tcPr>
          <w:p w:rsidR="00DD7DB6" w:rsidRPr="00C24C5A" w:rsidRDefault="00DD7DB6">
            <w:pPr>
              <w:rPr>
                <w:rStyle w:val="tmpwrapper"/>
                <w:rFonts w:ascii="Times New Roman" w:hAnsi="Times New Roman" w:cs="Times New Roman"/>
                <w:color w:val="000000"/>
                <w:sz w:val="20"/>
                <w:szCs w:val="20"/>
              </w:rPr>
            </w:pPr>
          </w:p>
          <w:p w:rsidR="00DD7DB6" w:rsidRPr="00C24C5A" w:rsidRDefault="00DD7DB6">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DD7DB6" w:rsidRPr="00C24C5A" w:rsidRDefault="00DD7DB6">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DD7DB6"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The President appoints a conservative judge to please the party’s conservative supporters.</w:t>
            </w:r>
          </w:p>
        </w:tc>
        <w:tc>
          <w:tcPr>
            <w:tcW w:w="5310" w:type="dxa"/>
          </w:tcPr>
          <w:p w:rsidR="00DD7DB6" w:rsidRPr="00C24C5A" w:rsidRDefault="00DD7DB6" w:rsidP="00DD7DB6">
            <w:pPr>
              <w:rPr>
                <w:rStyle w:val="tmpwrapper"/>
                <w:rFonts w:ascii="Times New Roman" w:hAnsi="Times New Roman" w:cs="Times New Roman"/>
                <w:color w:val="000000"/>
                <w:sz w:val="20"/>
                <w:szCs w:val="20"/>
              </w:rPr>
            </w:pPr>
          </w:p>
          <w:p w:rsidR="00DD7DB6" w:rsidRPr="00C24C5A" w:rsidRDefault="00DD7DB6" w:rsidP="00DD7DB6">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DD7DB6" w:rsidRPr="00C24C5A" w:rsidRDefault="00DD7DB6" w:rsidP="00DD7DB6">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DD7DB6"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The State of the Union address is given each year roughly at the same time.</w:t>
            </w:r>
          </w:p>
        </w:tc>
        <w:tc>
          <w:tcPr>
            <w:tcW w:w="5310" w:type="dxa"/>
          </w:tcPr>
          <w:p w:rsidR="00DD7DB6" w:rsidRPr="00C24C5A" w:rsidRDefault="00DD7DB6">
            <w:pPr>
              <w:rPr>
                <w:rStyle w:val="tmpwrapper"/>
                <w:rFonts w:ascii="Times New Roman" w:hAnsi="Times New Roman" w:cs="Times New Roman"/>
                <w:color w:val="000000"/>
                <w:sz w:val="20"/>
                <w:szCs w:val="20"/>
              </w:rPr>
            </w:pPr>
          </w:p>
          <w:p w:rsidR="00DD7DB6" w:rsidRPr="00C24C5A" w:rsidRDefault="00DD7DB6">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DD7DB6" w:rsidRPr="00C24C5A" w:rsidRDefault="00DD7DB6">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DD7DB6"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The Civil Rights Act of 1964 extends protections against discrimination.</w:t>
            </w:r>
          </w:p>
        </w:tc>
        <w:tc>
          <w:tcPr>
            <w:tcW w:w="5310" w:type="dxa"/>
          </w:tcPr>
          <w:p w:rsidR="00DD7DB6" w:rsidRPr="00C24C5A" w:rsidRDefault="00DD7DB6">
            <w:pPr>
              <w:rPr>
                <w:rStyle w:val="tmpwrapper"/>
                <w:rFonts w:ascii="Times New Roman" w:hAnsi="Times New Roman" w:cs="Times New Roman"/>
                <w:color w:val="000000"/>
                <w:sz w:val="20"/>
                <w:szCs w:val="20"/>
              </w:rPr>
            </w:pPr>
          </w:p>
          <w:p w:rsidR="00DD7DB6" w:rsidRPr="00C24C5A" w:rsidRDefault="00DD7DB6">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DD7DB6" w:rsidRPr="00C24C5A" w:rsidRDefault="00DD7DB6">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DD7DB6"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 xml:space="preserve">No president before Franklin Roosevelt served more than two terms because they were following the example of George Washington. </w:t>
            </w:r>
          </w:p>
          <w:p w:rsidR="000D2220" w:rsidRPr="00C24C5A" w:rsidRDefault="000D2220" w:rsidP="00A05D54">
            <w:pPr>
              <w:pStyle w:val="ListParagraph"/>
              <w:ind w:left="360"/>
              <w:rPr>
                <w:rStyle w:val="tmpwrapper"/>
                <w:rFonts w:ascii="Times New Roman" w:hAnsi="Times New Roman" w:cs="Times New Roman"/>
                <w:color w:val="000000"/>
                <w:sz w:val="20"/>
                <w:szCs w:val="20"/>
              </w:rPr>
            </w:pPr>
          </w:p>
        </w:tc>
        <w:tc>
          <w:tcPr>
            <w:tcW w:w="5310" w:type="dxa"/>
          </w:tcPr>
          <w:p w:rsidR="00DD7DB6" w:rsidRPr="00C24C5A" w:rsidRDefault="00DD7DB6">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p>
          <w:p w:rsidR="00DD7DB6" w:rsidRPr="00C24C5A" w:rsidRDefault="00DD7DB6">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DD7DB6" w:rsidRPr="00C24C5A" w:rsidRDefault="00DD7DB6">
            <w:pPr>
              <w:rPr>
                <w:rStyle w:val="tmpwrapper"/>
                <w:rFonts w:ascii="Times New Roman" w:hAnsi="Times New Roman" w:cs="Times New Roman"/>
                <w:color w:val="000000"/>
                <w:sz w:val="20"/>
                <w:szCs w:val="20"/>
              </w:rPr>
            </w:pPr>
          </w:p>
        </w:tc>
      </w:tr>
      <w:tr w:rsidR="000D2220" w:rsidRPr="00C24C5A" w:rsidTr="002A3E3D">
        <w:tc>
          <w:tcPr>
            <w:tcW w:w="6210" w:type="dxa"/>
          </w:tcPr>
          <w:p w:rsidR="000D2220" w:rsidRPr="00C24C5A" w:rsidRDefault="000D2220" w:rsidP="000D2220">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 xml:space="preserve">Since 1910 with William Howard Taft, the President of the United States throws the first pitch to start the season for the Washington nation </w:t>
            </w:r>
          </w:p>
          <w:p w:rsidR="000D2220" w:rsidRPr="00C24C5A" w:rsidRDefault="000D2220" w:rsidP="000D2220">
            <w:pPr>
              <w:rPr>
                <w:rStyle w:val="tmpwrapper"/>
                <w:rFonts w:ascii="Times New Roman" w:hAnsi="Times New Roman" w:cs="Times New Roman"/>
                <w:color w:val="000000"/>
                <w:sz w:val="20"/>
                <w:szCs w:val="20"/>
              </w:rPr>
            </w:pPr>
          </w:p>
        </w:tc>
        <w:tc>
          <w:tcPr>
            <w:tcW w:w="5310" w:type="dxa"/>
          </w:tcPr>
          <w:p w:rsidR="000D2220" w:rsidRPr="00C24C5A" w:rsidRDefault="000D2220">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p>
          <w:p w:rsidR="000D2220" w:rsidRPr="00C24C5A" w:rsidRDefault="000D2220" w:rsidP="000D2220">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0D2220" w:rsidRPr="00C24C5A" w:rsidRDefault="000D2220">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DD7DB6"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Candidates for Presidency are selected by the Democrats and the Republicans.</w:t>
            </w:r>
          </w:p>
        </w:tc>
        <w:tc>
          <w:tcPr>
            <w:tcW w:w="5310" w:type="dxa"/>
          </w:tcPr>
          <w:p w:rsidR="00DD7DB6" w:rsidRPr="00C24C5A" w:rsidRDefault="00DD7DB6">
            <w:pPr>
              <w:rPr>
                <w:rStyle w:val="tmpwrapper"/>
                <w:rFonts w:ascii="Times New Roman" w:hAnsi="Times New Roman" w:cs="Times New Roman"/>
                <w:color w:val="000000"/>
                <w:sz w:val="20"/>
                <w:szCs w:val="20"/>
              </w:rPr>
            </w:pPr>
          </w:p>
          <w:p w:rsidR="00DD7DB6" w:rsidRPr="00C24C5A" w:rsidRDefault="00DD7DB6">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DD7DB6" w:rsidRPr="00C24C5A" w:rsidRDefault="00DD7DB6">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DD7DB6"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The President makes a security pact with India to safeguard against Pakistan’s nuclear weapons.</w:t>
            </w:r>
          </w:p>
        </w:tc>
        <w:tc>
          <w:tcPr>
            <w:tcW w:w="5310" w:type="dxa"/>
          </w:tcPr>
          <w:p w:rsidR="00DD7DB6" w:rsidRPr="00C24C5A" w:rsidRDefault="00DD7DB6">
            <w:pPr>
              <w:rPr>
                <w:rStyle w:val="tmpwrapper"/>
                <w:rFonts w:ascii="Times New Roman" w:hAnsi="Times New Roman" w:cs="Times New Roman"/>
                <w:color w:val="000000"/>
                <w:sz w:val="20"/>
                <w:szCs w:val="20"/>
              </w:rPr>
            </w:pPr>
          </w:p>
          <w:p w:rsidR="00DD7DB6" w:rsidRPr="00C24C5A" w:rsidRDefault="00DD7DB6">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DD7DB6" w:rsidRPr="00C24C5A" w:rsidRDefault="00DD7DB6">
            <w:pPr>
              <w:rPr>
                <w:rStyle w:val="tmpwrapper"/>
                <w:rFonts w:ascii="Times New Roman" w:hAnsi="Times New Roman" w:cs="Times New Roman"/>
                <w:color w:val="000000"/>
                <w:sz w:val="20"/>
                <w:szCs w:val="20"/>
              </w:rPr>
            </w:pPr>
          </w:p>
        </w:tc>
      </w:tr>
      <w:tr w:rsidR="000D2220" w:rsidRPr="00C24C5A" w:rsidTr="002A3E3D">
        <w:tc>
          <w:tcPr>
            <w:tcW w:w="6210" w:type="dxa"/>
          </w:tcPr>
          <w:p w:rsidR="000D2220" w:rsidRPr="00C24C5A" w:rsidRDefault="000D2220" w:rsidP="000D2220">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 xml:space="preserve">Starting with Thomas Jefferson, every President since has ended the inauguration ceremony with parading down Pennsylvania Avenue from the Capitol to the White House </w:t>
            </w:r>
          </w:p>
        </w:tc>
        <w:tc>
          <w:tcPr>
            <w:tcW w:w="5310" w:type="dxa"/>
          </w:tcPr>
          <w:p w:rsidR="000D2220" w:rsidRPr="00C24C5A" w:rsidRDefault="000D2220">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tc>
      </w:tr>
      <w:tr w:rsidR="00DD7DB6" w:rsidRPr="00C24C5A" w:rsidTr="002A3E3D">
        <w:trPr>
          <w:trHeight w:val="70"/>
        </w:trPr>
        <w:tc>
          <w:tcPr>
            <w:tcW w:w="6210" w:type="dxa"/>
          </w:tcPr>
          <w:p w:rsidR="00DD7DB6" w:rsidRPr="00C24C5A" w:rsidRDefault="000D2220" w:rsidP="00A05D54">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lastRenderedPageBreak/>
              <w:t xml:space="preserve">The Constitution says that Senators must be residents of the State that elects them. It does not say how long they must have lived in the State. Even so, if a person has not lived in a State for at least two years, he or she is normally not allowed to run as a candidate from that State. </w:t>
            </w:r>
          </w:p>
          <w:p w:rsidR="000D2220" w:rsidRPr="00C24C5A" w:rsidRDefault="000D2220" w:rsidP="000D2220">
            <w:pPr>
              <w:pStyle w:val="ListParagraph"/>
              <w:ind w:left="342"/>
              <w:rPr>
                <w:rStyle w:val="tmpwrapper"/>
                <w:rFonts w:ascii="Times New Roman" w:hAnsi="Times New Roman" w:cs="Times New Roman"/>
                <w:color w:val="000000"/>
                <w:sz w:val="20"/>
                <w:szCs w:val="20"/>
              </w:rPr>
            </w:pPr>
          </w:p>
        </w:tc>
        <w:tc>
          <w:tcPr>
            <w:tcW w:w="5310" w:type="dxa"/>
          </w:tcPr>
          <w:p w:rsidR="00DD7DB6" w:rsidRPr="00C24C5A" w:rsidRDefault="00DD7DB6">
            <w:pPr>
              <w:rPr>
                <w:rStyle w:val="tmpwrapper"/>
                <w:rFonts w:ascii="Times New Roman" w:hAnsi="Times New Roman" w:cs="Times New Roman"/>
                <w:color w:val="000000"/>
                <w:sz w:val="20"/>
                <w:szCs w:val="20"/>
              </w:rPr>
            </w:pPr>
          </w:p>
          <w:p w:rsidR="00C24C5A" w:rsidRDefault="00C24C5A">
            <w:pPr>
              <w:rPr>
                <w:rStyle w:val="tmpwrapper"/>
                <w:rFonts w:ascii="Times New Roman" w:hAnsi="Times New Roman" w:cs="Times New Roman"/>
                <w:color w:val="000000"/>
                <w:sz w:val="20"/>
                <w:szCs w:val="20"/>
              </w:rPr>
            </w:pPr>
          </w:p>
          <w:p w:rsidR="00C24C5A" w:rsidRDefault="00C24C5A">
            <w:pPr>
              <w:rPr>
                <w:rStyle w:val="tmpwrapper"/>
                <w:rFonts w:ascii="Times New Roman" w:hAnsi="Times New Roman" w:cs="Times New Roman"/>
                <w:color w:val="000000"/>
                <w:sz w:val="20"/>
                <w:szCs w:val="20"/>
              </w:rPr>
            </w:pPr>
          </w:p>
          <w:p w:rsidR="00C24C5A" w:rsidRDefault="00C24C5A">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tc>
      </w:tr>
      <w:tr w:rsidR="00DD7DB6" w:rsidRPr="00C24C5A" w:rsidTr="002A3E3D">
        <w:tc>
          <w:tcPr>
            <w:tcW w:w="6210" w:type="dxa"/>
          </w:tcPr>
          <w:p w:rsidR="00DD7DB6" w:rsidRPr="00C24C5A" w:rsidRDefault="000D2220"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The President makes Puerto Rico the 51</w:t>
            </w:r>
            <w:r w:rsidRPr="00C24C5A">
              <w:rPr>
                <w:rStyle w:val="tmpwrapper"/>
                <w:rFonts w:ascii="Times New Roman" w:hAnsi="Times New Roman" w:cs="Times New Roman"/>
                <w:color w:val="000000"/>
                <w:sz w:val="20"/>
                <w:szCs w:val="20"/>
                <w:vertAlign w:val="superscript"/>
              </w:rPr>
              <w:t>st</w:t>
            </w:r>
            <w:r w:rsidRPr="00C24C5A">
              <w:rPr>
                <w:rStyle w:val="tmpwrapper"/>
                <w:rFonts w:ascii="Times New Roman" w:hAnsi="Times New Roman" w:cs="Times New Roman"/>
                <w:color w:val="000000"/>
                <w:sz w:val="20"/>
                <w:szCs w:val="20"/>
              </w:rPr>
              <w:t xml:space="preserve"> state. He says he is following the precedent set by Thomas Jefferson and the Louisiana Purchase.</w:t>
            </w:r>
          </w:p>
          <w:p w:rsidR="000D2220" w:rsidRPr="00C24C5A" w:rsidRDefault="000D2220" w:rsidP="000D2220">
            <w:pPr>
              <w:rPr>
                <w:rStyle w:val="tmpwrapper"/>
                <w:rFonts w:ascii="Times New Roman" w:hAnsi="Times New Roman" w:cs="Times New Roman"/>
                <w:color w:val="000000"/>
                <w:sz w:val="20"/>
                <w:szCs w:val="20"/>
              </w:rPr>
            </w:pPr>
          </w:p>
          <w:p w:rsidR="000D2220" w:rsidRPr="00C24C5A" w:rsidRDefault="000D2220" w:rsidP="000D2220">
            <w:pPr>
              <w:rPr>
                <w:rStyle w:val="tmpwrapper"/>
                <w:rFonts w:ascii="Times New Roman" w:hAnsi="Times New Roman" w:cs="Times New Roman"/>
                <w:color w:val="000000"/>
                <w:sz w:val="20"/>
                <w:szCs w:val="20"/>
              </w:rPr>
            </w:pPr>
          </w:p>
        </w:tc>
        <w:tc>
          <w:tcPr>
            <w:tcW w:w="5310" w:type="dxa"/>
          </w:tcPr>
          <w:p w:rsidR="00DD7DB6" w:rsidRPr="00C24C5A" w:rsidRDefault="00DD7DB6">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0D2220" w:rsidRPr="00C24C5A" w:rsidRDefault="000D2220">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0D2220"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 xml:space="preserve">Congress passes a law to create special courts to handle cyber-crimes. </w:t>
            </w:r>
          </w:p>
        </w:tc>
        <w:tc>
          <w:tcPr>
            <w:tcW w:w="5310" w:type="dxa"/>
          </w:tcPr>
          <w:p w:rsidR="00DD7DB6" w:rsidRPr="00C24C5A" w:rsidRDefault="00DD7DB6">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0D2220" w:rsidRPr="00C24C5A" w:rsidRDefault="000D2220">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0D2220"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 xml:space="preserve">The Supreme Court says that laws to limit carbon emissions should be left to the States. This decision limits Congress’s power to make environmental laws. </w:t>
            </w:r>
          </w:p>
          <w:p w:rsidR="000D2220" w:rsidRPr="00C24C5A" w:rsidRDefault="000D2220" w:rsidP="000D2220">
            <w:pPr>
              <w:pStyle w:val="ListParagraph"/>
              <w:ind w:left="360"/>
              <w:rPr>
                <w:rStyle w:val="tmpwrapper"/>
                <w:rFonts w:ascii="Times New Roman" w:hAnsi="Times New Roman" w:cs="Times New Roman"/>
                <w:color w:val="000000"/>
                <w:sz w:val="20"/>
                <w:szCs w:val="20"/>
              </w:rPr>
            </w:pPr>
          </w:p>
        </w:tc>
        <w:tc>
          <w:tcPr>
            <w:tcW w:w="5310" w:type="dxa"/>
          </w:tcPr>
          <w:p w:rsidR="00DD7DB6" w:rsidRPr="00C24C5A" w:rsidRDefault="00DD7DB6">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0D2220" w:rsidRPr="00C24C5A" w:rsidRDefault="000D2220">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0D2220"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A special Democratic convention is held. It will help identify possible nominees for the Supreme Court.</w:t>
            </w:r>
          </w:p>
        </w:tc>
        <w:tc>
          <w:tcPr>
            <w:tcW w:w="5310" w:type="dxa"/>
          </w:tcPr>
          <w:p w:rsidR="00DD7DB6" w:rsidRPr="00C24C5A" w:rsidRDefault="00DD7DB6">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0D2220" w:rsidRPr="00C24C5A" w:rsidRDefault="000D2220">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0D2220" w:rsidP="000D2220">
            <w:pPr>
              <w:pStyle w:val="ListParagraph"/>
              <w:numPr>
                <w:ilvl w:val="0"/>
                <w:numId w:val="2"/>
              </w:numPr>
              <w:rPr>
                <w:rStyle w:val="tmpwrapper"/>
                <w:rFonts w:ascii="Times New Roman" w:hAnsi="Times New Roman" w:cs="Times New Roman"/>
                <w:color w:val="000000" w:themeColor="text1"/>
                <w:sz w:val="20"/>
                <w:szCs w:val="20"/>
              </w:rPr>
            </w:pPr>
            <w:r w:rsidRPr="00C24C5A">
              <w:rPr>
                <w:rFonts w:ascii="Times New Roman" w:hAnsi="Times New Roman" w:cs="Times New Roman"/>
                <w:color w:val="000000" w:themeColor="text1"/>
                <w:sz w:val="20"/>
                <w:szCs w:val="20"/>
              </w:rPr>
              <w:t xml:space="preserve">Each year since 1947, the </w:t>
            </w:r>
            <w:r w:rsidRPr="00C24C5A">
              <w:rPr>
                <w:rFonts w:ascii="Times New Roman" w:hAnsi="Times New Roman" w:cs="Times New Roman"/>
                <w:i/>
                <w:iCs/>
                <w:color w:val="000000" w:themeColor="text1"/>
                <w:sz w:val="20"/>
                <w:szCs w:val="20"/>
              </w:rPr>
              <w:t>National Turkey Federation</w:t>
            </w:r>
            <w:r w:rsidRPr="00C24C5A">
              <w:rPr>
                <w:rFonts w:ascii="Times New Roman" w:hAnsi="Times New Roman" w:cs="Times New Roman"/>
                <w:color w:val="000000" w:themeColor="text1"/>
                <w:sz w:val="20"/>
                <w:szCs w:val="20"/>
              </w:rPr>
              <w:t xml:space="preserve"> and the </w:t>
            </w:r>
            <w:r w:rsidRPr="00C24C5A">
              <w:rPr>
                <w:rFonts w:ascii="Times New Roman" w:hAnsi="Times New Roman" w:cs="Times New Roman"/>
                <w:i/>
                <w:iCs/>
                <w:color w:val="000000" w:themeColor="text1"/>
                <w:sz w:val="20"/>
                <w:szCs w:val="20"/>
              </w:rPr>
              <w:t>Poultry and Egg National Board</w:t>
            </w:r>
            <w:r w:rsidRPr="00C24C5A">
              <w:rPr>
                <w:rFonts w:ascii="Times New Roman" w:hAnsi="Times New Roman" w:cs="Times New Roman"/>
                <w:color w:val="000000" w:themeColor="text1"/>
                <w:sz w:val="20"/>
                <w:szCs w:val="20"/>
              </w:rPr>
              <w:t xml:space="preserve"> have given a turkey to the </w:t>
            </w:r>
            <w:hyperlink r:id="rId9" w:history="1">
              <w:r w:rsidRPr="00C24C5A">
                <w:rPr>
                  <w:rStyle w:val="Hyperlink"/>
                  <w:rFonts w:ascii="Times New Roman" w:hAnsi="Times New Roman" w:cs="Times New Roman"/>
                  <w:color w:val="000000" w:themeColor="text1"/>
                  <w:sz w:val="20"/>
                  <w:szCs w:val="20"/>
                  <w:u w:val="none"/>
                </w:rPr>
                <w:t>President of the United States</w:t>
              </w:r>
            </w:hyperlink>
            <w:r w:rsidRPr="00C24C5A">
              <w:rPr>
                <w:rFonts w:ascii="Times New Roman" w:hAnsi="Times New Roman" w:cs="Times New Roman"/>
                <w:color w:val="000000" w:themeColor="text1"/>
                <w:sz w:val="20"/>
                <w:szCs w:val="20"/>
              </w:rPr>
              <w:t xml:space="preserve"> at a White House ceremony; and since then, most Presidents have pardoned that Turke</w:t>
            </w:r>
            <w:r w:rsidR="006B42FE" w:rsidRPr="00C24C5A">
              <w:rPr>
                <w:rFonts w:ascii="Times New Roman" w:hAnsi="Times New Roman" w:cs="Times New Roman"/>
                <w:color w:val="000000" w:themeColor="text1"/>
                <w:sz w:val="20"/>
                <w:szCs w:val="20"/>
              </w:rPr>
              <w:t>y and refused to have it cooked</w:t>
            </w:r>
            <w:r w:rsidRPr="00C24C5A">
              <w:rPr>
                <w:rFonts w:ascii="Times New Roman" w:hAnsi="Times New Roman" w:cs="Times New Roman"/>
                <w:color w:val="000000" w:themeColor="text1"/>
                <w:sz w:val="20"/>
                <w:szCs w:val="20"/>
              </w:rPr>
              <w:t xml:space="preserve">. </w:t>
            </w:r>
            <w:r w:rsidRPr="00C24C5A">
              <w:rPr>
                <w:rFonts w:ascii="Times New Roman" w:hAnsi="Times New Roman" w:cs="Times New Roman"/>
                <w:color w:val="000000" w:themeColor="text1"/>
                <w:sz w:val="20"/>
                <w:szCs w:val="20"/>
              </w:rPr>
              <w:br/>
            </w:r>
          </w:p>
        </w:tc>
        <w:tc>
          <w:tcPr>
            <w:tcW w:w="5310" w:type="dxa"/>
          </w:tcPr>
          <w:p w:rsidR="00DD7DB6" w:rsidRPr="00C24C5A" w:rsidRDefault="00DD7DB6">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p>
          <w:p w:rsidR="000D2220" w:rsidRPr="00C24C5A" w:rsidRDefault="000D2220">
            <w:pPr>
              <w:rPr>
                <w:rStyle w:val="tmpwrapper"/>
                <w:rFonts w:ascii="Times New Roman" w:hAnsi="Times New Roman" w:cs="Times New Roman"/>
                <w:color w:val="000000"/>
                <w:sz w:val="20"/>
                <w:szCs w:val="20"/>
              </w:rPr>
            </w:pPr>
          </w:p>
          <w:p w:rsidR="000D2220" w:rsidRPr="00C24C5A" w:rsidRDefault="000D2220" w:rsidP="000D2220">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0D2220" w:rsidRPr="00C24C5A" w:rsidRDefault="000D2220">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7C6068"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Congress passed the 25</w:t>
            </w:r>
            <w:r w:rsidRPr="00C24C5A">
              <w:rPr>
                <w:rStyle w:val="tmpwrapper"/>
                <w:rFonts w:ascii="Times New Roman" w:hAnsi="Times New Roman" w:cs="Times New Roman"/>
                <w:color w:val="000000"/>
                <w:sz w:val="20"/>
                <w:szCs w:val="20"/>
                <w:vertAlign w:val="superscript"/>
              </w:rPr>
              <w:t>th</w:t>
            </w:r>
            <w:r w:rsidRPr="00C24C5A">
              <w:rPr>
                <w:rStyle w:val="tmpwrapper"/>
                <w:rFonts w:ascii="Times New Roman" w:hAnsi="Times New Roman" w:cs="Times New Roman"/>
                <w:color w:val="000000"/>
                <w:sz w:val="20"/>
                <w:szCs w:val="20"/>
              </w:rPr>
              <w:t xml:space="preserve"> Amendment to clarify Presidential Succession- which deals with who takes over for the President should something happen to him and the Vice President. </w:t>
            </w:r>
          </w:p>
        </w:tc>
        <w:tc>
          <w:tcPr>
            <w:tcW w:w="5310" w:type="dxa"/>
          </w:tcPr>
          <w:p w:rsidR="00DD7DB6" w:rsidRPr="00C24C5A" w:rsidRDefault="00DD7DB6">
            <w:pPr>
              <w:rPr>
                <w:rStyle w:val="tmpwrapper"/>
                <w:rFonts w:ascii="Times New Roman" w:hAnsi="Times New Roman" w:cs="Times New Roman"/>
                <w:color w:val="000000"/>
                <w:sz w:val="20"/>
                <w:szCs w:val="20"/>
              </w:rPr>
            </w:pPr>
          </w:p>
          <w:p w:rsidR="007C6068" w:rsidRPr="00C24C5A" w:rsidRDefault="007C6068">
            <w:pPr>
              <w:rPr>
                <w:rStyle w:val="tmpwrapper"/>
                <w:rFonts w:ascii="Times New Roman" w:hAnsi="Times New Roman" w:cs="Times New Roman"/>
                <w:color w:val="000000"/>
                <w:sz w:val="20"/>
                <w:szCs w:val="20"/>
              </w:rPr>
            </w:pPr>
          </w:p>
          <w:p w:rsidR="007C6068" w:rsidRPr="00C24C5A" w:rsidRDefault="007C6068" w:rsidP="007C6068">
            <w:pPr>
              <w:rPr>
                <w:rStyle w:val="tmpwrapper"/>
                <w:rFonts w:ascii="Times New Roman" w:hAnsi="Times New Roman" w:cs="Times New Roman"/>
                <w:color w:val="000000"/>
                <w:sz w:val="20"/>
                <w:szCs w:val="20"/>
              </w:rPr>
            </w:pPr>
          </w:p>
          <w:p w:rsidR="007C6068" w:rsidRPr="00C24C5A" w:rsidRDefault="007C6068" w:rsidP="007C6068">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7C6068" w:rsidRPr="00C24C5A" w:rsidRDefault="007C6068">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7C6068"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 xml:space="preserve">The Vietnam War was fought without an official declaration of war and under an order by the Commander in Chief, President Lyndon B. Johnson. </w:t>
            </w:r>
          </w:p>
          <w:p w:rsidR="007C6068" w:rsidRPr="00C24C5A" w:rsidRDefault="007C6068" w:rsidP="007C6068">
            <w:pPr>
              <w:pStyle w:val="ListParagraph"/>
              <w:ind w:left="360"/>
              <w:rPr>
                <w:rStyle w:val="tmpwrapper"/>
                <w:rFonts w:ascii="Times New Roman" w:hAnsi="Times New Roman" w:cs="Times New Roman"/>
                <w:color w:val="000000"/>
                <w:sz w:val="20"/>
                <w:szCs w:val="20"/>
              </w:rPr>
            </w:pPr>
          </w:p>
        </w:tc>
        <w:tc>
          <w:tcPr>
            <w:tcW w:w="5310" w:type="dxa"/>
          </w:tcPr>
          <w:p w:rsidR="00DD7DB6" w:rsidRPr="00C24C5A" w:rsidRDefault="00DD7DB6">
            <w:pPr>
              <w:rPr>
                <w:rStyle w:val="tmpwrapper"/>
                <w:rFonts w:ascii="Times New Roman" w:hAnsi="Times New Roman" w:cs="Times New Roman"/>
                <w:color w:val="000000"/>
                <w:sz w:val="20"/>
                <w:szCs w:val="20"/>
              </w:rPr>
            </w:pPr>
          </w:p>
          <w:p w:rsidR="007C6068" w:rsidRPr="00C24C5A" w:rsidRDefault="007C6068">
            <w:pPr>
              <w:rPr>
                <w:rStyle w:val="tmpwrapper"/>
                <w:rFonts w:ascii="Times New Roman" w:hAnsi="Times New Roman" w:cs="Times New Roman"/>
                <w:color w:val="000000"/>
                <w:sz w:val="20"/>
                <w:szCs w:val="20"/>
              </w:rPr>
            </w:pPr>
          </w:p>
          <w:p w:rsidR="007C6068" w:rsidRPr="00C24C5A" w:rsidRDefault="007C6068" w:rsidP="007C6068">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7C6068" w:rsidRPr="00C24C5A" w:rsidRDefault="007C6068">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F64BFE"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The e</w:t>
            </w:r>
            <w:r w:rsidR="00A05D54" w:rsidRPr="00C24C5A">
              <w:rPr>
                <w:rStyle w:val="tmpwrapper"/>
                <w:rFonts w:ascii="Times New Roman" w:hAnsi="Times New Roman" w:cs="Times New Roman"/>
                <w:color w:val="000000"/>
                <w:sz w:val="20"/>
                <w:szCs w:val="20"/>
              </w:rPr>
              <w:t xml:space="preserve">stablishment of judicial review under the Marbury vs. Madison court case. </w:t>
            </w:r>
          </w:p>
        </w:tc>
        <w:tc>
          <w:tcPr>
            <w:tcW w:w="5310" w:type="dxa"/>
          </w:tcPr>
          <w:p w:rsidR="00DD7DB6" w:rsidRPr="00C24C5A" w:rsidRDefault="00DD7DB6">
            <w:pPr>
              <w:rPr>
                <w:rStyle w:val="tmpwrapper"/>
                <w:rFonts w:ascii="Times New Roman" w:hAnsi="Times New Roman" w:cs="Times New Roman"/>
                <w:color w:val="000000"/>
                <w:sz w:val="20"/>
                <w:szCs w:val="20"/>
              </w:rPr>
            </w:pPr>
          </w:p>
          <w:p w:rsidR="00A05D54" w:rsidRPr="00C24C5A" w:rsidRDefault="00A05D54" w:rsidP="00A05D54">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A05D54" w:rsidRPr="00C24C5A" w:rsidRDefault="00A05D54">
            <w:pPr>
              <w:rPr>
                <w:rStyle w:val="tmpwrapper"/>
                <w:rFonts w:ascii="Times New Roman" w:hAnsi="Times New Roman" w:cs="Times New Roman"/>
                <w:color w:val="000000"/>
                <w:sz w:val="20"/>
                <w:szCs w:val="20"/>
              </w:rPr>
            </w:pPr>
          </w:p>
        </w:tc>
      </w:tr>
      <w:tr w:rsidR="00DD7DB6" w:rsidRPr="00C24C5A" w:rsidTr="002A3E3D">
        <w:tc>
          <w:tcPr>
            <w:tcW w:w="6210" w:type="dxa"/>
          </w:tcPr>
          <w:p w:rsidR="00A05D54" w:rsidRPr="00C24C5A" w:rsidRDefault="00A05D54" w:rsidP="00A05D54">
            <w:pPr>
              <w:pStyle w:val="ListParagraph"/>
              <w:numPr>
                <w:ilvl w:val="0"/>
                <w:numId w:val="2"/>
              </w:numPr>
              <w:rPr>
                <w:rFonts w:ascii="Times New Roman" w:hAnsi="Times New Roman" w:cs="Times New Roman"/>
                <w:color w:val="000000"/>
                <w:sz w:val="20"/>
                <w:szCs w:val="20"/>
              </w:rPr>
            </w:pPr>
            <w:r w:rsidRPr="00C24C5A">
              <w:rPr>
                <w:rFonts w:ascii="Times New Roman" w:hAnsi="Times New Roman" w:cs="Times New Roman"/>
                <w:color w:val="000000"/>
                <w:sz w:val="20"/>
                <w:szCs w:val="20"/>
              </w:rPr>
              <w:t>The Electoral College now reflects each state's popular vote.</w:t>
            </w:r>
          </w:p>
          <w:p w:rsidR="00DD7DB6" w:rsidRPr="00C24C5A" w:rsidRDefault="00DD7DB6" w:rsidP="00A05D54">
            <w:pPr>
              <w:rPr>
                <w:rStyle w:val="tmpwrapper"/>
                <w:rFonts w:ascii="Times New Roman" w:hAnsi="Times New Roman" w:cs="Times New Roman"/>
                <w:color w:val="000000"/>
                <w:sz w:val="20"/>
                <w:szCs w:val="20"/>
              </w:rPr>
            </w:pPr>
          </w:p>
        </w:tc>
        <w:tc>
          <w:tcPr>
            <w:tcW w:w="5310" w:type="dxa"/>
          </w:tcPr>
          <w:p w:rsidR="00DD7DB6" w:rsidRPr="00C24C5A" w:rsidRDefault="00DD7DB6">
            <w:pPr>
              <w:rPr>
                <w:rStyle w:val="tmpwrapper"/>
                <w:rFonts w:ascii="Times New Roman" w:hAnsi="Times New Roman" w:cs="Times New Roman"/>
                <w:color w:val="000000"/>
                <w:sz w:val="20"/>
                <w:szCs w:val="20"/>
              </w:rPr>
            </w:pPr>
          </w:p>
          <w:p w:rsidR="00A05D54" w:rsidRPr="00C24C5A" w:rsidRDefault="00A05D54" w:rsidP="00A05D54">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A05D54" w:rsidRPr="00C24C5A" w:rsidRDefault="00A05D54">
            <w:pPr>
              <w:rPr>
                <w:rStyle w:val="tmpwrapper"/>
                <w:rFonts w:ascii="Times New Roman" w:hAnsi="Times New Roman" w:cs="Times New Roman"/>
                <w:color w:val="000000"/>
                <w:sz w:val="20"/>
                <w:szCs w:val="20"/>
              </w:rPr>
            </w:pPr>
          </w:p>
        </w:tc>
      </w:tr>
      <w:tr w:rsidR="00DD7DB6" w:rsidRPr="00C24C5A" w:rsidTr="002A3E3D">
        <w:tc>
          <w:tcPr>
            <w:tcW w:w="6210" w:type="dxa"/>
          </w:tcPr>
          <w:p w:rsidR="00DD7DB6" w:rsidRPr="00C24C5A" w:rsidRDefault="00A05D54" w:rsidP="00DD7DB6">
            <w:pPr>
              <w:pStyle w:val="ListParagraph"/>
              <w:numPr>
                <w:ilvl w:val="0"/>
                <w:numId w:val="2"/>
              </w:num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 xml:space="preserve">Passage of the Title XI of the Higher Education Act of 1972 that states that “No person… shall, on the basis of sex, be excluded from participation in…any educational program or activity.” </w:t>
            </w:r>
          </w:p>
        </w:tc>
        <w:tc>
          <w:tcPr>
            <w:tcW w:w="5310" w:type="dxa"/>
          </w:tcPr>
          <w:p w:rsidR="00DD7DB6" w:rsidRPr="00C24C5A" w:rsidRDefault="00DD7DB6">
            <w:pPr>
              <w:rPr>
                <w:rStyle w:val="tmpwrapper"/>
                <w:rFonts w:ascii="Times New Roman" w:hAnsi="Times New Roman" w:cs="Times New Roman"/>
                <w:color w:val="000000"/>
                <w:sz w:val="20"/>
                <w:szCs w:val="20"/>
              </w:rPr>
            </w:pPr>
          </w:p>
          <w:p w:rsidR="00A05D54" w:rsidRPr="00C24C5A" w:rsidRDefault="00A05D54">
            <w:pPr>
              <w:rPr>
                <w:rStyle w:val="tmpwrapper"/>
                <w:rFonts w:ascii="Times New Roman" w:hAnsi="Times New Roman" w:cs="Times New Roman"/>
                <w:color w:val="000000"/>
                <w:sz w:val="20"/>
                <w:szCs w:val="20"/>
              </w:rPr>
            </w:pPr>
          </w:p>
          <w:p w:rsidR="00A05D54" w:rsidRPr="00C24C5A" w:rsidRDefault="00A05D54">
            <w:pPr>
              <w:rPr>
                <w:rStyle w:val="tmpwrapper"/>
                <w:rFonts w:ascii="Times New Roman" w:hAnsi="Times New Roman" w:cs="Times New Roman"/>
                <w:color w:val="000000"/>
                <w:sz w:val="20"/>
                <w:szCs w:val="20"/>
              </w:rPr>
            </w:pPr>
          </w:p>
          <w:p w:rsidR="00A05D54" w:rsidRPr="00C24C5A" w:rsidRDefault="00A05D54">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A05D54" w:rsidRPr="00C24C5A" w:rsidRDefault="00A05D54">
            <w:pPr>
              <w:rPr>
                <w:rStyle w:val="tmpwrapper"/>
                <w:rFonts w:ascii="Times New Roman" w:hAnsi="Times New Roman" w:cs="Times New Roman"/>
                <w:color w:val="000000"/>
                <w:sz w:val="20"/>
                <w:szCs w:val="20"/>
              </w:rPr>
            </w:pPr>
          </w:p>
        </w:tc>
      </w:tr>
      <w:tr w:rsidR="00A05D54" w:rsidRPr="00C24C5A" w:rsidTr="002A3E3D">
        <w:tc>
          <w:tcPr>
            <w:tcW w:w="6210" w:type="dxa"/>
          </w:tcPr>
          <w:p w:rsidR="00A05D54" w:rsidRPr="00C24C5A" w:rsidRDefault="00A05D54" w:rsidP="00DD7DB6">
            <w:pPr>
              <w:pStyle w:val="ListParagraph"/>
              <w:numPr>
                <w:ilvl w:val="0"/>
                <w:numId w:val="2"/>
              </w:numPr>
              <w:rPr>
                <w:rStyle w:val="tmpwrapper"/>
                <w:rFonts w:ascii="Times New Roman" w:hAnsi="Times New Roman" w:cs="Times New Roman"/>
                <w:color w:val="000000"/>
                <w:sz w:val="20"/>
                <w:szCs w:val="20"/>
              </w:rPr>
            </w:pPr>
            <w:r w:rsidRPr="00C24C5A">
              <w:rPr>
                <w:rFonts w:ascii="Times New Roman" w:hAnsi="Times New Roman" w:cs="Times New Roman"/>
                <w:sz w:val="20"/>
                <w:szCs w:val="20"/>
              </w:rPr>
              <w:t>In a landmark decision by the United States Supreme Court, Chief Justice Earl Warren stated that criminals must be informed of their rights, or they are being denied their liberties granted by the Constitution.</w:t>
            </w:r>
          </w:p>
        </w:tc>
        <w:tc>
          <w:tcPr>
            <w:tcW w:w="5310" w:type="dxa"/>
          </w:tcPr>
          <w:p w:rsidR="00A05D54" w:rsidRPr="00C24C5A" w:rsidRDefault="00A05D54">
            <w:pPr>
              <w:rPr>
                <w:rStyle w:val="tmpwrapper"/>
                <w:rFonts w:ascii="Times New Roman" w:hAnsi="Times New Roman" w:cs="Times New Roman"/>
                <w:color w:val="000000"/>
                <w:sz w:val="20"/>
                <w:szCs w:val="20"/>
              </w:rPr>
            </w:pPr>
          </w:p>
          <w:p w:rsidR="00A05D54" w:rsidRPr="00C24C5A" w:rsidRDefault="00A05D54">
            <w:pPr>
              <w:rPr>
                <w:rStyle w:val="tmpwrapper"/>
                <w:rFonts w:ascii="Times New Roman" w:hAnsi="Times New Roman" w:cs="Times New Roman"/>
                <w:color w:val="000000"/>
                <w:sz w:val="20"/>
                <w:szCs w:val="20"/>
              </w:rPr>
            </w:pPr>
          </w:p>
          <w:p w:rsidR="00A05D54" w:rsidRPr="00C24C5A" w:rsidRDefault="00A05D54">
            <w:pPr>
              <w:rPr>
                <w:rStyle w:val="tmpwrapper"/>
                <w:rFonts w:ascii="Times New Roman" w:hAnsi="Times New Roman" w:cs="Times New Roman"/>
                <w:color w:val="000000"/>
                <w:sz w:val="20"/>
                <w:szCs w:val="20"/>
              </w:rPr>
            </w:pPr>
          </w:p>
          <w:p w:rsidR="00A05D54" w:rsidRPr="00C24C5A" w:rsidRDefault="00A05D54">
            <w:pPr>
              <w:rPr>
                <w:rStyle w:val="tmpwrapper"/>
                <w:rFonts w:ascii="Times New Roman" w:hAnsi="Times New Roman" w:cs="Times New Roman"/>
                <w:color w:val="000000"/>
                <w:sz w:val="20"/>
                <w:szCs w:val="20"/>
              </w:rPr>
            </w:pPr>
          </w:p>
          <w:p w:rsidR="00A05D54" w:rsidRPr="00C24C5A" w:rsidRDefault="00A05D54" w:rsidP="00A05D54">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A05D54" w:rsidRPr="00C24C5A" w:rsidRDefault="00A05D54">
            <w:pPr>
              <w:rPr>
                <w:rStyle w:val="tmpwrapper"/>
                <w:rFonts w:ascii="Times New Roman" w:hAnsi="Times New Roman" w:cs="Times New Roman"/>
                <w:color w:val="000000"/>
                <w:sz w:val="20"/>
                <w:szCs w:val="20"/>
              </w:rPr>
            </w:pPr>
          </w:p>
        </w:tc>
      </w:tr>
      <w:tr w:rsidR="00A05D54" w:rsidRPr="00C24C5A" w:rsidTr="002A3E3D">
        <w:tc>
          <w:tcPr>
            <w:tcW w:w="6210" w:type="dxa"/>
          </w:tcPr>
          <w:p w:rsidR="00A05D54" w:rsidRPr="00C24C5A" w:rsidRDefault="007677DC" w:rsidP="007677DC">
            <w:pPr>
              <w:pStyle w:val="ListParagraph"/>
              <w:numPr>
                <w:ilvl w:val="0"/>
                <w:numId w:val="2"/>
              </w:numPr>
              <w:rPr>
                <w:rFonts w:ascii="Times New Roman" w:hAnsi="Times New Roman" w:cs="Times New Roman"/>
                <w:sz w:val="20"/>
                <w:szCs w:val="20"/>
              </w:rPr>
            </w:pPr>
            <w:r w:rsidRPr="00C24C5A">
              <w:rPr>
                <w:rFonts w:ascii="Times New Roman" w:hAnsi="Times New Roman" w:cs="Times New Roman"/>
                <w:sz w:val="20"/>
                <w:szCs w:val="20"/>
              </w:rPr>
              <w:t>In Acton vs. Virginia (1995), the Supreme Court ruled that drug testing student-athletes was a reasonable way to prevent teen drug use and it is not a violation of a student’s 4</w:t>
            </w:r>
            <w:r w:rsidRPr="00C24C5A">
              <w:rPr>
                <w:rFonts w:ascii="Times New Roman" w:hAnsi="Times New Roman" w:cs="Times New Roman"/>
                <w:sz w:val="20"/>
                <w:szCs w:val="20"/>
                <w:vertAlign w:val="superscript"/>
              </w:rPr>
              <w:t>th</w:t>
            </w:r>
            <w:r w:rsidRPr="00C24C5A">
              <w:rPr>
                <w:rFonts w:ascii="Times New Roman" w:hAnsi="Times New Roman" w:cs="Times New Roman"/>
                <w:sz w:val="20"/>
                <w:szCs w:val="20"/>
              </w:rPr>
              <w:t xml:space="preserve"> Amendment [unreasonable searches and seizures]. </w:t>
            </w:r>
          </w:p>
        </w:tc>
        <w:tc>
          <w:tcPr>
            <w:tcW w:w="5310" w:type="dxa"/>
          </w:tcPr>
          <w:p w:rsidR="00A05D54" w:rsidRPr="00C24C5A" w:rsidRDefault="00A05D54">
            <w:pPr>
              <w:rPr>
                <w:rStyle w:val="tmpwrapper"/>
                <w:rFonts w:ascii="Times New Roman" w:hAnsi="Times New Roman" w:cs="Times New Roman"/>
                <w:color w:val="000000"/>
                <w:sz w:val="20"/>
                <w:szCs w:val="20"/>
              </w:rPr>
            </w:pPr>
          </w:p>
          <w:p w:rsidR="007677DC" w:rsidRPr="00C24C5A" w:rsidRDefault="007677DC">
            <w:pPr>
              <w:rPr>
                <w:rStyle w:val="tmpwrapper"/>
                <w:rFonts w:ascii="Times New Roman" w:hAnsi="Times New Roman" w:cs="Times New Roman"/>
                <w:color w:val="000000"/>
                <w:sz w:val="20"/>
                <w:szCs w:val="20"/>
              </w:rPr>
            </w:pPr>
          </w:p>
          <w:p w:rsidR="007677DC" w:rsidRPr="00C24C5A" w:rsidRDefault="007677DC">
            <w:pPr>
              <w:rPr>
                <w:rStyle w:val="tmpwrapper"/>
                <w:rFonts w:ascii="Times New Roman" w:hAnsi="Times New Roman" w:cs="Times New Roman"/>
                <w:color w:val="000000"/>
                <w:sz w:val="20"/>
                <w:szCs w:val="20"/>
              </w:rPr>
            </w:pPr>
          </w:p>
          <w:p w:rsidR="007677DC" w:rsidRPr="00C24C5A" w:rsidRDefault="007677DC" w:rsidP="007677DC">
            <w:pPr>
              <w:rPr>
                <w:rStyle w:val="tmpwrapper"/>
                <w:rFonts w:ascii="Times New Roman" w:hAnsi="Times New Roman" w:cs="Times New Roman"/>
                <w:color w:val="000000"/>
                <w:sz w:val="20"/>
                <w:szCs w:val="20"/>
              </w:rPr>
            </w:pPr>
            <w:r w:rsidRPr="00C24C5A">
              <w:rPr>
                <w:rStyle w:val="tmpwrapper"/>
                <w:rFonts w:ascii="Times New Roman" w:hAnsi="Times New Roman" w:cs="Times New Roman"/>
                <w:color w:val="000000"/>
                <w:sz w:val="20"/>
                <w:szCs w:val="20"/>
              </w:rPr>
              <w:t>___________________________________________</w:t>
            </w:r>
          </w:p>
          <w:p w:rsidR="007677DC" w:rsidRPr="00C24C5A" w:rsidRDefault="007677DC">
            <w:pPr>
              <w:rPr>
                <w:rStyle w:val="tmpwrapper"/>
                <w:rFonts w:ascii="Times New Roman" w:hAnsi="Times New Roman" w:cs="Times New Roman"/>
                <w:color w:val="000000"/>
                <w:sz w:val="20"/>
                <w:szCs w:val="20"/>
              </w:rPr>
            </w:pPr>
          </w:p>
        </w:tc>
      </w:tr>
    </w:tbl>
    <w:p w:rsidR="007677DC" w:rsidRPr="00C24C5A" w:rsidRDefault="007677DC">
      <w:pPr>
        <w:rPr>
          <w:sz w:val="20"/>
          <w:szCs w:val="20"/>
        </w:rPr>
      </w:pPr>
      <w:bookmarkStart w:id="0" w:name="_GoBack"/>
      <w:bookmarkEnd w:id="0"/>
    </w:p>
    <w:sectPr w:rsidR="007677DC" w:rsidRPr="00C24C5A" w:rsidSect="00A05D54">
      <w:headerReference w:type="default" r:id="rId10"/>
      <w:pgSz w:w="12240" w:h="15840"/>
      <w:pgMar w:top="630" w:right="270" w:bottom="81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5A" w:rsidRDefault="00C24C5A" w:rsidP="00C24C5A">
      <w:pPr>
        <w:spacing w:after="0" w:line="240" w:lineRule="auto"/>
      </w:pPr>
      <w:r>
        <w:separator/>
      </w:r>
    </w:p>
  </w:endnote>
  <w:endnote w:type="continuationSeparator" w:id="0">
    <w:p w:rsidR="00C24C5A" w:rsidRDefault="00C24C5A" w:rsidP="00C2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5A" w:rsidRDefault="00C24C5A" w:rsidP="00C24C5A">
      <w:pPr>
        <w:spacing w:after="0" w:line="240" w:lineRule="auto"/>
      </w:pPr>
      <w:r>
        <w:separator/>
      </w:r>
    </w:p>
  </w:footnote>
  <w:footnote w:type="continuationSeparator" w:id="0">
    <w:p w:rsidR="00C24C5A" w:rsidRDefault="00C24C5A" w:rsidP="00C24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5A" w:rsidRPr="00C24C5A" w:rsidRDefault="00C24C5A" w:rsidP="00C24C5A">
    <w:pPr>
      <w:tabs>
        <w:tab w:val="left" w:pos="5310"/>
      </w:tabs>
      <w:jc w:val="center"/>
      <w:rPr>
        <w:rStyle w:val="tmpwrapper"/>
        <w:rFonts w:ascii="Times New Roman" w:hAnsi="Times New Roman" w:cs="Times New Roman"/>
        <w:color w:val="000000"/>
        <w:sz w:val="21"/>
        <w:szCs w:val="21"/>
      </w:rPr>
    </w:pPr>
    <w:r w:rsidRPr="00C24C5A">
      <w:rPr>
        <w:rStyle w:val="tmpwrapper"/>
        <w:rFonts w:ascii="Times New Roman" w:hAnsi="Times New Roman" w:cs="Times New Roman"/>
        <w:color w:val="000000"/>
        <w:sz w:val="21"/>
        <w:szCs w:val="21"/>
      </w:rPr>
      <w:t>Name:</w:t>
    </w:r>
    <w:r>
      <w:rPr>
        <w:rStyle w:val="tmpwrapper"/>
        <w:rFonts w:ascii="Times New Roman" w:hAnsi="Times New Roman" w:cs="Times New Roman"/>
        <w:color w:val="000000"/>
        <w:sz w:val="21"/>
        <w:szCs w:val="21"/>
      </w:rPr>
      <w:t xml:space="preserve"> </w:t>
    </w:r>
    <w:r w:rsidRPr="00C24C5A">
      <w:rPr>
        <w:rStyle w:val="tmpwrapper"/>
        <w:rFonts w:ascii="Times New Roman" w:hAnsi="Times New Roman" w:cs="Times New Roman"/>
        <w:color w:val="000000"/>
        <w:sz w:val="21"/>
        <w:szCs w:val="21"/>
      </w:rPr>
      <w:t>_______________________________ Date</w:t>
    </w:r>
    <w:proofErr w:type="gramStart"/>
    <w:r w:rsidRPr="00C24C5A">
      <w:rPr>
        <w:rStyle w:val="tmpwrapper"/>
        <w:rFonts w:ascii="Times New Roman" w:hAnsi="Times New Roman" w:cs="Times New Roman"/>
        <w:color w:val="000000"/>
        <w:sz w:val="21"/>
        <w:szCs w:val="21"/>
      </w:rPr>
      <w:t>:_</w:t>
    </w:r>
    <w:proofErr w:type="gramEnd"/>
    <w:r w:rsidRPr="00C24C5A">
      <w:rPr>
        <w:rStyle w:val="tmpwrapper"/>
        <w:rFonts w:ascii="Times New Roman" w:hAnsi="Times New Roman" w:cs="Times New Roman"/>
        <w:color w:val="000000"/>
        <w:sz w:val="21"/>
        <w:szCs w:val="21"/>
      </w:rPr>
      <w:t>_______________________________ Hour:_____________</w:t>
    </w:r>
  </w:p>
  <w:p w:rsidR="00C24C5A" w:rsidRDefault="00C24C5A" w:rsidP="00C24C5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2E7"/>
    <w:multiLevelType w:val="hybridMultilevel"/>
    <w:tmpl w:val="50B6A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FC1EA9"/>
    <w:multiLevelType w:val="hybridMultilevel"/>
    <w:tmpl w:val="881C0B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92"/>
    <w:rsid w:val="00070F92"/>
    <w:rsid w:val="000D2220"/>
    <w:rsid w:val="002A3E3D"/>
    <w:rsid w:val="004D66E6"/>
    <w:rsid w:val="004E0CDC"/>
    <w:rsid w:val="006B42FE"/>
    <w:rsid w:val="007677DC"/>
    <w:rsid w:val="007C6068"/>
    <w:rsid w:val="007D1174"/>
    <w:rsid w:val="00A05D54"/>
    <w:rsid w:val="00C24C5A"/>
    <w:rsid w:val="00DD7DB6"/>
    <w:rsid w:val="00EE07AA"/>
    <w:rsid w:val="00F6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mpwrapper">
    <w:name w:val="tmpwrapper"/>
    <w:basedOn w:val="DefaultParagraphFont"/>
    <w:rsid w:val="00070F92"/>
  </w:style>
  <w:style w:type="character" w:styleId="Strong">
    <w:name w:val="Strong"/>
    <w:basedOn w:val="DefaultParagraphFont"/>
    <w:uiPriority w:val="22"/>
    <w:qFormat/>
    <w:rsid w:val="00070F92"/>
    <w:rPr>
      <w:b/>
      <w:bCs/>
    </w:rPr>
  </w:style>
  <w:style w:type="character" w:styleId="Hyperlink">
    <w:name w:val="Hyperlink"/>
    <w:basedOn w:val="DefaultParagraphFont"/>
    <w:uiPriority w:val="99"/>
    <w:semiHidden/>
    <w:unhideWhenUsed/>
    <w:rsid w:val="00070F92"/>
    <w:rPr>
      <w:color w:val="0000FF"/>
      <w:u w:val="single"/>
    </w:rPr>
  </w:style>
  <w:style w:type="character" w:customStyle="1" w:styleId="googqs-tidbit1">
    <w:name w:val="goog_qs-tidbit1"/>
    <w:basedOn w:val="DefaultParagraphFont"/>
    <w:rsid w:val="00070F92"/>
    <w:rPr>
      <w:vanish w:val="0"/>
      <w:webHidden w:val="0"/>
      <w:specVanish w:val="0"/>
    </w:rPr>
  </w:style>
  <w:style w:type="paragraph" w:styleId="NoSpacing">
    <w:name w:val="No Spacing"/>
    <w:uiPriority w:val="1"/>
    <w:qFormat/>
    <w:rsid w:val="00070F92"/>
    <w:pPr>
      <w:spacing w:after="0" w:line="240" w:lineRule="auto"/>
    </w:pPr>
  </w:style>
  <w:style w:type="table" w:styleId="TableGrid">
    <w:name w:val="Table Grid"/>
    <w:basedOn w:val="TableNormal"/>
    <w:uiPriority w:val="59"/>
    <w:rsid w:val="00DD7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DB6"/>
    <w:pPr>
      <w:ind w:left="720"/>
      <w:contextualSpacing/>
    </w:pPr>
  </w:style>
  <w:style w:type="paragraph" w:styleId="Header">
    <w:name w:val="header"/>
    <w:basedOn w:val="Normal"/>
    <w:link w:val="HeaderChar"/>
    <w:uiPriority w:val="99"/>
    <w:unhideWhenUsed/>
    <w:rsid w:val="00C24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C5A"/>
  </w:style>
  <w:style w:type="paragraph" w:styleId="Footer">
    <w:name w:val="footer"/>
    <w:basedOn w:val="Normal"/>
    <w:link w:val="FooterChar"/>
    <w:uiPriority w:val="99"/>
    <w:unhideWhenUsed/>
    <w:rsid w:val="00C24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mpwrapper">
    <w:name w:val="tmpwrapper"/>
    <w:basedOn w:val="DefaultParagraphFont"/>
    <w:rsid w:val="00070F92"/>
  </w:style>
  <w:style w:type="character" w:styleId="Strong">
    <w:name w:val="Strong"/>
    <w:basedOn w:val="DefaultParagraphFont"/>
    <w:uiPriority w:val="22"/>
    <w:qFormat/>
    <w:rsid w:val="00070F92"/>
    <w:rPr>
      <w:b/>
      <w:bCs/>
    </w:rPr>
  </w:style>
  <w:style w:type="character" w:styleId="Hyperlink">
    <w:name w:val="Hyperlink"/>
    <w:basedOn w:val="DefaultParagraphFont"/>
    <w:uiPriority w:val="99"/>
    <w:semiHidden/>
    <w:unhideWhenUsed/>
    <w:rsid w:val="00070F92"/>
    <w:rPr>
      <w:color w:val="0000FF"/>
      <w:u w:val="single"/>
    </w:rPr>
  </w:style>
  <w:style w:type="character" w:customStyle="1" w:styleId="googqs-tidbit1">
    <w:name w:val="goog_qs-tidbit1"/>
    <w:basedOn w:val="DefaultParagraphFont"/>
    <w:rsid w:val="00070F92"/>
    <w:rPr>
      <w:vanish w:val="0"/>
      <w:webHidden w:val="0"/>
      <w:specVanish w:val="0"/>
    </w:rPr>
  </w:style>
  <w:style w:type="paragraph" w:styleId="NoSpacing">
    <w:name w:val="No Spacing"/>
    <w:uiPriority w:val="1"/>
    <w:qFormat/>
    <w:rsid w:val="00070F92"/>
    <w:pPr>
      <w:spacing w:after="0" w:line="240" w:lineRule="auto"/>
    </w:pPr>
  </w:style>
  <w:style w:type="table" w:styleId="TableGrid">
    <w:name w:val="Table Grid"/>
    <w:basedOn w:val="TableNormal"/>
    <w:uiPriority w:val="59"/>
    <w:rsid w:val="00DD7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DB6"/>
    <w:pPr>
      <w:ind w:left="720"/>
      <w:contextualSpacing/>
    </w:pPr>
  </w:style>
  <w:style w:type="paragraph" w:styleId="Header">
    <w:name w:val="header"/>
    <w:basedOn w:val="Normal"/>
    <w:link w:val="HeaderChar"/>
    <w:uiPriority w:val="99"/>
    <w:unhideWhenUsed/>
    <w:rsid w:val="00C24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C5A"/>
  </w:style>
  <w:style w:type="paragraph" w:styleId="Footer">
    <w:name w:val="footer"/>
    <w:basedOn w:val="Normal"/>
    <w:link w:val="FooterChar"/>
    <w:uiPriority w:val="99"/>
    <w:unhideWhenUsed/>
    <w:rsid w:val="00C24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62640">
      <w:bodyDiv w:val="1"/>
      <w:marLeft w:val="0"/>
      <w:marRight w:val="0"/>
      <w:marTop w:val="0"/>
      <w:marBottom w:val="0"/>
      <w:divBdr>
        <w:top w:val="none" w:sz="0" w:space="0" w:color="auto"/>
        <w:left w:val="none" w:sz="0" w:space="0" w:color="auto"/>
        <w:bottom w:val="none" w:sz="0" w:space="0" w:color="auto"/>
        <w:right w:val="none" w:sz="0" w:space="0" w:color="auto"/>
      </w:divBdr>
      <w:divsChild>
        <w:div w:id="298342547">
          <w:marLeft w:val="0"/>
          <w:marRight w:val="0"/>
          <w:marTop w:val="0"/>
          <w:marBottom w:val="0"/>
          <w:divBdr>
            <w:top w:val="none" w:sz="0" w:space="0" w:color="auto"/>
            <w:left w:val="none" w:sz="0" w:space="0" w:color="auto"/>
            <w:bottom w:val="none" w:sz="0" w:space="0" w:color="auto"/>
            <w:right w:val="none" w:sz="0" w:space="0" w:color="auto"/>
          </w:divBdr>
        </w:div>
      </w:divsChild>
    </w:div>
    <w:div w:id="1491746595">
      <w:bodyDiv w:val="1"/>
      <w:marLeft w:val="0"/>
      <w:marRight w:val="0"/>
      <w:marTop w:val="0"/>
      <w:marBottom w:val="0"/>
      <w:divBdr>
        <w:top w:val="none" w:sz="0" w:space="0" w:color="auto"/>
        <w:left w:val="none" w:sz="0" w:space="0" w:color="auto"/>
        <w:bottom w:val="none" w:sz="0" w:space="0" w:color="auto"/>
        <w:right w:val="none" w:sz="0" w:space="0" w:color="auto"/>
      </w:divBdr>
      <w:divsChild>
        <w:div w:id="1120612251">
          <w:marLeft w:val="0"/>
          <w:marRight w:val="0"/>
          <w:marTop w:val="0"/>
          <w:marBottom w:val="0"/>
          <w:divBdr>
            <w:top w:val="none" w:sz="0" w:space="0" w:color="auto"/>
            <w:left w:val="none" w:sz="0" w:space="0" w:color="auto"/>
            <w:bottom w:val="none" w:sz="0" w:space="0" w:color="auto"/>
            <w:right w:val="none" w:sz="0" w:space="0" w:color="auto"/>
          </w:divBdr>
          <w:divsChild>
            <w:div w:id="923298872">
              <w:marLeft w:val="15"/>
              <w:marRight w:val="0"/>
              <w:marTop w:val="195"/>
              <w:marBottom w:val="0"/>
              <w:divBdr>
                <w:top w:val="none" w:sz="0" w:space="0" w:color="auto"/>
                <w:left w:val="none" w:sz="0" w:space="0" w:color="auto"/>
                <w:bottom w:val="none" w:sz="0" w:space="0" w:color="auto"/>
                <w:right w:val="none" w:sz="0" w:space="0" w:color="auto"/>
              </w:divBdr>
            </w:div>
          </w:divsChild>
        </w:div>
      </w:divsChild>
    </w:div>
    <w:div w:id="1879078909">
      <w:bodyDiv w:val="1"/>
      <w:marLeft w:val="0"/>
      <w:marRight w:val="0"/>
      <w:marTop w:val="0"/>
      <w:marBottom w:val="0"/>
      <w:divBdr>
        <w:top w:val="none" w:sz="0" w:space="0" w:color="auto"/>
        <w:left w:val="none" w:sz="0" w:space="0" w:color="auto"/>
        <w:bottom w:val="none" w:sz="0" w:space="0" w:color="auto"/>
        <w:right w:val="none" w:sz="0" w:space="0" w:color="auto"/>
      </w:divBdr>
      <w:divsChild>
        <w:div w:id="984238275">
          <w:marLeft w:val="0"/>
          <w:marRight w:val="0"/>
          <w:marTop w:val="0"/>
          <w:marBottom w:val="0"/>
          <w:divBdr>
            <w:top w:val="none" w:sz="0" w:space="0" w:color="auto"/>
            <w:left w:val="none" w:sz="0" w:space="0" w:color="auto"/>
            <w:bottom w:val="none" w:sz="0" w:space="0" w:color="auto"/>
            <w:right w:val="none" w:sz="0" w:space="0" w:color="auto"/>
          </w:divBdr>
          <w:divsChild>
            <w:div w:id="315956701">
              <w:marLeft w:val="15"/>
              <w:marRight w:val="0"/>
              <w:marTop w:val="19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foplease.com/ipa/A08738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50AB9DD-7166-4F4A-BF6D-60A2C87E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Reda</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Fatmeh Reda</dc:creator>
  <cp:lastModifiedBy>Windows User</cp:lastModifiedBy>
  <cp:revision>6</cp:revision>
  <dcterms:created xsi:type="dcterms:W3CDTF">2015-10-20T13:56:00Z</dcterms:created>
  <dcterms:modified xsi:type="dcterms:W3CDTF">2017-03-06T18:02:00Z</dcterms:modified>
</cp:coreProperties>
</file>