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C77" w:rsidRDefault="004D7C77" w:rsidP="004D7C77">
      <w:pPr>
        <w:pStyle w:val="Default"/>
        <w:rPr>
          <w:rFonts w:ascii="Times New Roman" w:hAnsi="Times New Roman" w:cs="Times New Roman"/>
        </w:rPr>
      </w:pPr>
      <w:r w:rsidRPr="004D7C77">
        <w:rPr>
          <w:rFonts w:ascii="Times New Roman" w:hAnsi="Times New Roman" w:cs="Times New Roman"/>
        </w:rPr>
        <w:t xml:space="preserve">Name </w:t>
      </w:r>
      <w:r>
        <w:rPr>
          <w:rFonts w:ascii="Times New Roman" w:hAnsi="Times New Roman" w:cs="Times New Roman"/>
        </w:rPr>
        <w:t>___________________________________ Date _____________ Hour _________</w:t>
      </w:r>
    </w:p>
    <w:p w:rsidR="004D7C77" w:rsidRDefault="004D7C77" w:rsidP="004D7C77">
      <w:pPr>
        <w:pStyle w:val="Default"/>
        <w:rPr>
          <w:rFonts w:ascii="Times New Roman" w:hAnsi="Times New Roman" w:cs="Times New Roman"/>
        </w:rPr>
      </w:pPr>
    </w:p>
    <w:p w:rsidR="004D7C77" w:rsidRPr="004D7C77" w:rsidRDefault="001B2710" w:rsidP="004D7C77">
      <w:pPr>
        <w:pStyle w:val="Default"/>
        <w:rPr>
          <w:rFonts w:ascii="Times New Roman" w:hAnsi="Times New Roman" w:cs="Times New Roman"/>
          <w:b/>
        </w:rPr>
      </w:pPr>
      <w:r>
        <w:rPr>
          <w:rFonts w:ascii="Times New Roman" w:hAnsi="Times New Roman" w:cs="Times New Roman"/>
        </w:rPr>
        <w:tab/>
      </w:r>
      <w:r>
        <w:rPr>
          <w:rFonts w:ascii="Times New Roman" w:hAnsi="Times New Roman" w:cs="Times New Roman"/>
        </w:rPr>
        <w:tab/>
      </w:r>
      <w:bookmarkStart w:id="0" w:name="_GoBack"/>
      <w:r w:rsidR="004D7C77" w:rsidRPr="004D7C77">
        <w:rPr>
          <w:rFonts w:ascii="Times New Roman" w:hAnsi="Times New Roman" w:cs="Times New Roman"/>
          <w:b/>
        </w:rPr>
        <w:t>Mass Extinction Review and Extra Credit</w:t>
      </w:r>
      <w:r>
        <w:rPr>
          <w:rFonts w:ascii="Times New Roman" w:hAnsi="Times New Roman" w:cs="Times New Roman"/>
          <w:b/>
        </w:rPr>
        <w:t xml:space="preserve"> </w:t>
      </w:r>
      <w:bookmarkEnd w:id="0"/>
      <w:r>
        <w:rPr>
          <w:rFonts w:ascii="Times New Roman" w:hAnsi="Times New Roman" w:cs="Times New Roman"/>
          <w:b/>
        </w:rPr>
        <w:t>(25 points)</w:t>
      </w:r>
    </w:p>
    <w:p w:rsidR="004D7C77" w:rsidRPr="004D7C77" w:rsidRDefault="004D7C77" w:rsidP="004D7C77">
      <w:pPr>
        <w:pStyle w:val="Default"/>
        <w:rPr>
          <w:rFonts w:ascii="Times New Roman" w:hAnsi="Times New Roman" w:cs="Times New Roman"/>
        </w:rPr>
      </w:pPr>
    </w:p>
    <w:p w:rsidR="004D7C77" w:rsidRPr="004D7C77" w:rsidRDefault="004D7C77" w:rsidP="004D7C77">
      <w:pPr>
        <w:pStyle w:val="Default"/>
        <w:rPr>
          <w:rFonts w:ascii="Times New Roman" w:hAnsi="Times New Roman" w:cs="Times New Roman"/>
          <w:sz w:val="22"/>
          <w:szCs w:val="22"/>
        </w:rPr>
      </w:pPr>
      <w:r w:rsidRPr="004D7C77">
        <w:rPr>
          <w:rFonts w:ascii="Times New Roman" w:hAnsi="Times New Roman" w:cs="Times New Roman"/>
          <w:sz w:val="22"/>
          <w:szCs w:val="22"/>
        </w:rPr>
        <w:t xml:space="preserve"> </w:t>
      </w:r>
      <w:r w:rsidRPr="004D7C77">
        <w:rPr>
          <w:rFonts w:ascii="Times New Roman" w:hAnsi="Times New Roman" w:cs="Times New Roman"/>
          <w:b/>
          <w:bCs/>
          <w:sz w:val="22"/>
          <w:szCs w:val="22"/>
        </w:rPr>
        <w:t xml:space="preserve">INTRODUCTION </w:t>
      </w:r>
    </w:p>
    <w:p w:rsidR="00FB5A79" w:rsidRDefault="004D7C77" w:rsidP="004D7C77">
      <w:pPr>
        <w:pStyle w:val="Default"/>
        <w:rPr>
          <w:rFonts w:ascii="Times New Roman" w:hAnsi="Times New Roman" w:cs="Times New Roman"/>
          <w:sz w:val="22"/>
          <w:szCs w:val="22"/>
        </w:rPr>
      </w:pPr>
      <w:r w:rsidRPr="004D7C77">
        <w:rPr>
          <w:rFonts w:ascii="Times New Roman" w:hAnsi="Times New Roman" w:cs="Times New Roman"/>
          <w:sz w:val="22"/>
          <w:szCs w:val="22"/>
        </w:rPr>
        <w:t>The iridium-rich clay layer at the boundary between the Cretaceous (K) and Tertiary (T) periods is not only found in rocks that used to be at the bottom of the ocean 66 million years ago. The K-T clay layer is also found in rocks that were part of the land at the time; the fossils in those rock layers reveal what happened to land species during the mass extinction event. In this activity, you will examine the evidence for a mass extinction based on the fossilized plant pollen and fern spores found in rock layers bel</w:t>
      </w:r>
      <w:r>
        <w:rPr>
          <w:rFonts w:ascii="Times New Roman" w:hAnsi="Times New Roman" w:cs="Times New Roman"/>
          <w:sz w:val="22"/>
          <w:szCs w:val="22"/>
        </w:rPr>
        <w:t xml:space="preserve">ow and above the K-T boundary. </w:t>
      </w:r>
      <w:r w:rsidRPr="004D7C77">
        <w:rPr>
          <w:rFonts w:ascii="Times New Roman" w:hAnsi="Times New Roman" w:cs="Times New Roman"/>
          <w:sz w:val="22"/>
          <w:szCs w:val="22"/>
        </w:rPr>
        <w:t>Pollen is produced by both gymnosperms (seed-producing plants, including conifers and cycads) and angiosperms (seed-producing flowering plants, such as magnolias and roses). Ferns, on the other hand, reproduce by spores and have neither seeds nor flowers. By analyzing samples of fossil pollen and spores, scientists have found striking differences in the kinds of plants that were present in the upper Cretaceous and the lower Tertiary periods.</w:t>
      </w:r>
    </w:p>
    <w:p w:rsidR="004D7C77" w:rsidRDefault="004D7C77" w:rsidP="004D7C77">
      <w:pPr>
        <w:pStyle w:val="Default"/>
        <w:rPr>
          <w:rFonts w:ascii="Times New Roman" w:hAnsi="Times New Roman" w:cs="Times New Roman"/>
          <w:sz w:val="22"/>
          <w:szCs w:val="22"/>
        </w:rPr>
      </w:pPr>
    </w:p>
    <w:p w:rsidR="004D7C77" w:rsidRDefault="004D7C77" w:rsidP="004D7C77">
      <w:pPr>
        <w:pStyle w:val="Default"/>
      </w:pPr>
    </w:p>
    <w:p w:rsidR="004D7C77" w:rsidRPr="004D7C77" w:rsidRDefault="004D7C77" w:rsidP="004D7C77">
      <w:pPr>
        <w:pStyle w:val="Default"/>
        <w:rPr>
          <w:rFonts w:ascii="Times New Roman" w:hAnsi="Times New Roman" w:cs="Times New Roman"/>
          <w:sz w:val="22"/>
          <w:szCs w:val="22"/>
        </w:rPr>
      </w:pPr>
      <w:r w:rsidRPr="004D7C77">
        <w:rPr>
          <w:rFonts w:ascii="Times New Roman" w:hAnsi="Times New Roman" w:cs="Times New Roman"/>
          <w:b/>
          <w:bCs/>
          <w:sz w:val="22"/>
          <w:szCs w:val="22"/>
        </w:rPr>
        <w:t xml:space="preserve">PROCEDURES AND QUESTIONS </w:t>
      </w:r>
    </w:p>
    <w:p w:rsidR="004D7C77" w:rsidRPr="004D7C77" w:rsidRDefault="004D7C77" w:rsidP="004D7C77">
      <w:pPr>
        <w:pStyle w:val="Default"/>
        <w:rPr>
          <w:rFonts w:ascii="Times New Roman" w:hAnsi="Times New Roman" w:cs="Times New Roman"/>
          <w:sz w:val="22"/>
          <w:szCs w:val="22"/>
        </w:rPr>
      </w:pPr>
      <w:r w:rsidRPr="004D7C77">
        <w:rPr>
          <w:rFonts w:ascii="Times New Roman" w:hAnsi="Times New Roman" w:cs="Times New Roman"/>
          <w:b/>
          <w:bCs/>
          <w:sz w:val="22"/>
          <w:szCs w:val="22"/>
        </w:rPr>
        <w:t xml:space="preserve">Part 1: Analyzing Plant Fossils Found Near the K-T Boundary </w:t>
      </w:r>
    </w:p>
    <w:p w:rsidR="004D7C77" w:rsidRDefault="004D7C77" w:rsidP="004D7C77">
      <w:pPr>
        <w:pStyle w:val="Default"/>
        <w:rPr>
          <w:rFonts w:ascii="Times New Roman" w:hAnsi="Times New Roman" w:cs="Times New Roman"/>
          <w:sz w:val="22"/>
          <w:szCs w:val="22"/>
        </w:rPr>
      </w:pPr>
      <w:r w:rsidRPr="004D7C77">
        <w:rPr>
          <w:rFonts w:ascii="Times New Roman" w:hAnsi="Times New Roman" w:cs="Times New Roman"/>
          <w:sz w:val="22"/>
          <w:szCs w:val="22"/>
        </w:rPr>
        <w:t xml:space="preserve">The graphs on the next page show the abundance of pollen (Figure 1) and fern spore (Figure 2) fossils isolated above and below the K-T boundary in Moody Creek in New Zealand. Dr. </w:t>
      </w:r>
      <w:proofErr w:type="spellStart"/>
      <w:r w:rsidRPr="004D7C77">
        <w:rPr>
          <w:rFonts w:ascii="Times New Roman" w:hAnsi="Times New Roman" w:cs="Times New Roman"/>
          <w:sz w:val="22"/>
          <w:szCs w:val="22"/>
        </w:rPr>
        <w:t>Vivi</w:t>
      </w:r>
      <w:proofErr w:type="spellEnd"/>
      <w:r w:rsidRPr="004D7C77">
        <w:rPr>
          <w:rFonts w:ascii="Times New Roman" w:hAnsi="Times New Roman" w:cs="Times New Roman"/>
          <w:sz w:val="22"/>
          <w:szCs w:val="22"/>
        </w:rPr>
        <w:t xml:space="preserve"> </w:t>
      </w:r>
      <w:proofErr w:type="spellStart"/>
      <w:r w:rsidRPr="004D7C77">
        <w:rPr>
          <w:rFonts w:ascii="Times New Roman" w:hAnsi="Times New Roman" w:cs="Times New Roman"/>
          <w:sz w:val="22"/>
          <w:szCs w:val="22"/>
        </w:rPr>
        <w:t>Vajda</w:t>
      </w:r>
      <w:proofErr w:type="spellEnd"/>
      <w:r w:rsidRPr="004D7C77">
        <w:rPr>
          <w:rFonts w:ascii="Times New Roman" w:hAnsi="Times New Roman" w:cs="Times New Roman"/>
          <w:sz w:val="22"/>
          <w:szCs w:val="22"/>
        </w:rPr>
        <w:t xml:space="preserve"> and colleagues counted all the pollen and spore fossils found in each sediment layer and calculated and graphed the percent (%) abundance of angiosperms, gymnosperms, and different species of ferns found in the various rock layers.</w:t>
      </w:r>
    </w:p>
    <w:p w:rsidR="004D7C77" w:rsidRDefault="004D7C77" w:rsidP="004D7C77">
      <w:pPr>
        <w:pStyle w:val="Default"/>
        <w:rPr>
          <w:rFonts w:ascii="Times New Roman" w:hAnsi="Times New Roman" w:cs="Times New Roman"/>
          <w:sz w:val="22"/>
          <w:szCs w:val="22"/>
        </w:rPr>
      </w:pPr>
    </w:p>
    <w:p w:rsidR="004D7C77" w:rsidRDefault="004D7C77" w:rsidP="004D7C77">
      <w:pPr>
        <w:pStyle w:val="Default"/>
        <w:rPr>
          <w:b/>
          <w:bCs/>
          <w:sz w:val="20"/>
          <w:szCs w:val="20"/>
        </w:rPr>
      </w:pPr>
      <w:proofErr w:type="gramStart"/>
      <w:r>
        <w:rPr>
          <w:b/>
          <w:bCs/>
          <w:sz w:val="20"/>
          <w:szCs w:val="20"/>
        </w:rPr>
        <w:t>Figure 1.</w:t>
      </w:r>
      <w:proofErr w:type="gramEnd"/>
      <w:r>
        <w:rPr>
          <w:b/>
          <w:bCs/>
          <w:sz w:val="20"/>
          <w:szCs w:val="20"/>
        </w:rPr>
        <w:t xml:space="preserve"> Abundance of Gymnosperm and Angiosperm Pollen Fossils </w:t>
      </w:r>
    </w:p>
    <w:p w:rsidR="004D7C77" w:rsidRDefault="004D7C77" w:rsidP="004D7C77">
      <w:pPr>
        <w:pStyle w:val="Default"/>
        <w:rPr>
          <w:b/>
          <w:bCs/>
          <w:sz w:val="20"/>
          <w:szCs w:val="20"/>
        </w:rPr>
      </w:pPr>
    </w:p>
    <w:p w:rsidR="004D7C77" w:rsidRDefault="004D7C77" w:rsidP="004D7C77">
      <w:pPr>
        <w:pStyle w:val="Default"/>
        <w:rPr>
          <w:b/>
          <w:bCs/>
          <w:sz w:val="20"/>
          <w:szCs w:val="20"/>
        </w:rPr>
      </w:pPr>
      <w:r>
        <w:rPr>
          <w:b/>
          <w:bCs/>
          <w:noProof/>
          <w:sz w:val="20"/>
          <w:szCs w:val="20"/>
        </w:rPr>
        <w:t xml:space="preserve">   </w:t>
      </w:r>
      <w:r>
        <w:rPr>
          <w:b/>
          <w:bCs/>
          <w:noProof/>
          <w:sz w:val="20"/>
          <w:szCs w:val="20"/>
        </w:rPr>
        <w:drawing>
          <wp:inline distT="0" distB="0" distL="0" distR="0" wp14:anchorId="7A2ED461" wp14:editId="71968379">
            <wp:extent cx="1800225" cy="34930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225" cy="3493038"/>
                    </a:xfrm>
                    <a:prstGeom prst="rect">
                      <a:avLst/>
                    </a:prstGeom>
                    <a:noFill/>
                    <a:ln>
                      <a:noFill/>
                    </a:ln>
                  </pic:spPr>
                </pic:pic>
              </a:graphicData>
            </a:graphic>
          </wp:inline>
        </w:drawing>
      </w:r>
    </w:p>
    <w:p w:rsidR="004D7C77" w:rsidRDefault="004D7C77" w:rsidP="004D7C77">
      <w:pPr>
        <w:pStyle w:val="Default"/>
        <w:rPr>
          <w:sz w:val="20"/>
          <w:szCs w:val="20"/>
        </w:rPr>
      </w:pPr>
    </w:p>
    <w:p w:rsidR="00D33F4C" w:rsidRDefault="00D33F4C" w:rsidP="004D7C77">
      <w:pPr>
        <w:pStyle w:val="Default"/>
        <w:rPr>
          <w:sz w:val="20"/>
          <w:szCs w:val="20"/>
        </w:rPr>
      </w:pPr>
    </w:p>
    <w:p w:rsidR="004D7C77" w:rsidRDefault="004D7C77" w:rsidP="004D7C77">
      <w:pPr>
        <w:pStyle w:val="Default"/>
        <w:rPr>
          <w:sz w:val="20"/>
          <w:szCs w:val="20"/>
        </w:rPr>
      </w:pPr>
      <w:r>
        <w:rPr>
          <w:b/>
          <w:bCs/>
          <w:sz w:val="20"/>
          <w:szCs w:val="20"/>
        </w:rPr>
        <w:lastRenderedPageBreak/>
        <w:t xml:space="preserve">Part 1: Analyzing Plant Fossils Found Near the K-T Boundary </w:t>
      </w:r>
    </w:p>
    <w:p w:rsidR="004D7C77" w:rsidRDefault="004D7C77" w:rsidP="004D7C77">
      <w:pPr>
        <w:pStyle w:val="Default"/>
        <w:rPr>
          <w:sz w:val="20"/>
          <w:szCs w:val="20"/>
        </w:rPr>
      </w:pPr>
      <w:r>
        <w:rPr>
          <w:sz w:val="20"/>
          <w:szCs w:val="20"/>
        </w:rPr>
        <w:t xml:space="preserve">1. What happens to the abundance of angiosperm and gymnosperm pollen fossils </w:t>
      </w:r>
      <w:r>
        <w:rPr>
          <w:b/>
          <w:bCs/>
          <w:sz w:val="20"/>
          <w:szCs w:val="20"/>
        </w:rPr>
        <w:t xml:space="preserve">at </w:t>
      </w:r>
      <w:r>
        <w:rPr>
          <w:sz w:val="20"/>
          <w:szCs w:val="20"/>
        </w:rPr>
        <w:t xml:space="preserve">the K-T boundary? </w:t>
      </w:r>
      <w:r w:rsidR="001B2710">
        <w:rPr>
          <w:sz w:val="20"/>
          <w:szCs w:val="20"/>
        </w:rPr>
        <w:t>(2)</w:t>
      </w:r>
    </w:p>
    <w:p w:rsidR="004D7C77" w:rsidRDefault="004D7C77" w:rsidP="004D7C77">
      <w:pPr>
        <w:pStyle w:val="Default"/>
        <w:rPr>
          <w:sz w:val="20"/>
          <w:szCs w:val="20"/>
        </w:rPr>
      </w:pPr>
    </w:p>
    <w:p w:rsidR="004D7C77" w:rsidRDefault="004D7C77" w:rsidP="004D7C77">
      <w:pPr>
        <w:pStyle w:val="Default"/>
        <w:rPr>
          <w:sz w:val="20"/>
          <w:szCs w:val="20"/>
        </w:rPr>
      </w:pPr>
    </w:p>
    <w:p w:rsidR="00D33F4C" w:rsidRDefault="00D33F4C" w:rsidP="004D7C77">
      <w:pPr>
        <w:pStyle w:val="Default"/>
        <w:rPr>
          <w:sz w:val="20"/>
          <w:szCs w:val="20"/>
        </w:rPr>
      </w:pPr>
    </w:p>
    <w:p w:rsidR="004D7C77" w:rsidRDefault="004D7C77" w:rsidP="004D7C77">
      <w:pPr>
        <w:pStyle w:val="Default"/>
        <w:rPr>
          <w:sz w:val="20"/>
          <w:szCs w:val="20"/>
        </w:rPr>
      </w:pPr>
      <w:r>
        <w:rPr>
          <w:sz w:val="20"/>
          <w:szCs w:val="20"/>
        </w:rPr>
        <w:t xml:space="preserve">2. What happens to the abundance of angiosperm and gymnosperm pollen fossils </w:t>
      </w:r>
      <w:r>
        <w:rPr>
          <w:b/>
          <w:bCs/>
          <w:sz w:val="20"/>
          <w:szCs w:val="20"/>
        </w:rPr>
        <w:t xml:space="preserve">after </w:t>
      </w:r>
      <w:r>
        <w:rPr>
          <w:sz w:val="20"/>
          <w:szCs w:val="20"/>
        </w:rPr>
        <w:t xml:space="preserve">the K-T boundary? </w:t>
      </w:r>
      <w:r w:rsidR="001B2710">
        <w:rPr>
          <w:sz w:val="20"/>
          <w:szCs w:val="20"/>
        </w:rPr>
        <w:t>(2)</w:t>
      </w:r>
    </w:p>
    <w:p w:rsidR="004D7C77" w:rsidRDefault="004D7C77" w:rsidP="004D7C77">
      <w:pPr>
        <w:pStyle w:val="Default"/>
        <w:rPr>
          <w:rFonts w:ascii="Times New Roman" w:hAnsi="Times New Roman" w:cs="Times New Roman"/>
          <w:sz w:val="22"/>
          <w:szCs w:val="22"/>
        </w:rPr>
      </w:pPr>
    </w:p>
    <w:p w:rsidR="00D33F4C" w:rsidRDefault="00D33F4C" w:rsidP="004D7C77">
      <w:pPr>
        <w:pStyle w:val="Default"/>
        <w:rPr>
          <w:rFonts w:ascii="Times New Roman" w:hAnsi="Times New Roman" w:cs="Times New Roman"/>
          <w:sz w:val="22"/>
          <w:szCs w:val="22"/>
        </w:rPr>
      </w:pPr>
    </w:p>
    <w:p w:rsidR="00D33F4C" w:rsidRDefault="00D33F4C" w:rsidP="004D7C77">
      <w:pPr>
        <w:pStyle w:val="Default"/>
        <w:rPr>
          <w:rFonts w:ascii="Times New Roman" w:hAnsi="Times New Roman" w:cs="Times New Roman"/>
          <w:sz w:val="22"/>
          <w:szCs w:val="22"/>
        </w:rPr>
      </w:pPr>
    </w:p>
    <w:p w:rsidR="00D33F4C" w:rsidRDefault="00D33F4C" w:rsidP="004D7C77">
      <w:pPr>
        <w:pStyle w:val="Default"/>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1352550" cy="38314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0" cy="3831440"/>
                    </a:xfrm>
                    <a:prstGeom prst="rect">
                      <a:avLst/>
                    </a:prstGeom>
                    <a:noFill/>
                    <a:ln>
                      <a:noFill/>
                    </a:ln>
                  </pic:spPr>
                </pic:pic>
              </a:graphicData>
            </a:graphic>
          </wp:inline>
        </w:drawing>
      </w:r>
    </w:p>
    <w:p w:rsidR="00D33F4C" w:rsidRDefault="00D33F4C" w:rsidP="00D33F4C">
      <w:pPr>
        <w:pStyle w:val="Default"/>
      </w:pPr>
    </w:p>
    <w:p w:rsidR="00D33F4C" w:rsidRDefault="00D33F4C" w:rsidP="00D33F4C">
      <w:pPr>
        <w:pStyle w:val="Default"/>
        <w:rPr>
          <w:sz w:val="20"/>
          <w:szCs w:val="20"/>
        </w:rPr>
      </w:pPr>
      <w:r>
        <w:rPr>
          <w:sz w:val="20"/>
          <w:szCs w:val="20"/>
        </w:rPr>
        <w:t xml:space="preserve">3. What is the percent composition of fern spore 1 in the sediment of the Cretaceous period? You may write a range. </w:t>
      </w:r>
      <w:r w:rsidR="001B2710">
        <w:rPr>
          <w:sz w:val="20"/>
          <w:szCs w:val="20"/>
        </w:rPr>
        <w:t>(1)</w:t>
      </w:r>
    </w:p>
    <w:p w:rsidR="00D33F4C" w:rsidRDefault="00D33F4C" w:rsidP="00D33F4C">
      <w:pPr>
        <w:pStyle w:val="Default"/>
        <w:rPr>
          <w:sz w:val="20"/>
          <w:szCs w:val="20"/>
        </w:rPr>
      </w:pPr>
    </w:p>
    <w:p w:rsidR="00D33F4C" w:rsidRDefault="00D33F4C" w:rsidP="00D33F4C">
      <w:pPr>
        <w:pStyle w:val="Default"/>
        <w:rPr>
          <w:sz w:val="20"/>
          <w:szCs w:val="20"/>
        </w:rPr>
      </w:pPr>
    </w:p>
    <w:p w:rsidR="00D33F4C" w:rsidRDefault="00D33F4C" w:rsidP="00D33F4C">
      <w:pPr>
        <w:pStyle w:val="Default"/>
        <w:rPr>
          <w:sz w:val="20"/>
          <w:szCs w:val="20"/>
        </w:rPr>
      </w:pPr>
    </w:p>
    <w:p w:rsidR="00D33F4C" w:rsidRDefault="00D33F4C" w:rsidP="00D33F4C">
      <w:pPr>
        <w:pStyle w:val="Default"/>
        <w:rPr>
          <w:sz w:val="20"/>
          <w:szCs w:val="20"/>
        </w:rPr>
      </w:pPr>
      <w:r>
        <w:rPr>
          <w:sz w:val="20"/>
          <w:szCs w:val="20"/>
        </w:rPr>
        <w:t xml:space="preserve">4. What is the percent composition of fern spore 2 in the sediment of the Cretaceous period? </w:t>
      </w:r>
      <w:r w:rsidR="001B2710">
        <w:rPr>
          <w:sz w:val="20"/>
          <w:szCs w:val="20"/>
        </w:rPr>
        <w:t>(1)</w:t>
      </w:r>
    </w:p>
    <w:p w:rsidR="00D33F4C" w:rsidRDefault="00D33F4C" w:rsidP="00D33F4C">
      <w:pPr>
        <w:pStyle w:val="Default"/>
        <w:rPr>
          <w:sz w:val="20"/>
          <w:szCs w:val="20"/>
        </w:rPr>
      </w:pPr>
    </w:p>
    <w:p w:rsidR="00D33F4C" w:rsidRDefault="00D33F4C" w:rsidP="00D33F4C">
      <w:pPr>
        <w:pStyle w:val="Default"/>
        <w:rPr>
          <w:sz w:val="20"/>
          <w:szCs w:val="20"/>
        </w:rPr>
      </w:pPr>
    </w:p>
    <w:p w:rsidR="00D33F4C" w:rsidRDefault="00D33F4C" w:rsidP="00D33F4C">
      <w:pPr>
        <w:pStyle w:val="Default"/>
        <w:rPr>
          <w:sz w:val="20"/>
          <w:szCs w:val="20"/>
        </w:rPr>
      </w:pPr>
    </w:p>
    <w:p w:rsidR="00D33F4C" w:rsidRDefault="00D33F4C" w:rsidP="00D33F4C">
      <w:pPr>
        <w:pStyle w:val="Default"/>
        <w:rPr>
          <w:sz w:val="20"/>
          <w:szCs w:val="20"/>
        </w:rPr>
      </w:pPr>
      <w:r>
        <w:rPr>
          <w:sz w:val="20"/>
          <w:szCs w:val="20"/>
        </w:rPr>
        <w:t xml:space="preserve">5. Describe what happens to the abundance of fern spore fossils in rock layers right </w:t>
      </w:r>
      <w:r>
        <w:rPr>
          <w:b/>
          <w:bCs/>
          <w:sz w:val="20"/>
          <w:szCs w:val="20"/>
        </w:rPr>
        <w:t xml:space="preserve">above </w:t>
      </w:r>
      <w:r>
        <w:rPr>
          <w:sz w:val="20"/>
          <w:szCs w:val="20"/>
        </w:rPr>
        <w:t xml:space="preserve">the K-T boundary. </w:t>
      </w:r>
      <w:r w:rsidR="001B2710">
        <w:rPr>
          <w:sz w:val="20"/>
          <w:szCs w:val="20"/>
        </w:rPr>
        <w:t>(1)</w:t>
      </w:r>
    </w:p>
    <w:p w:rsidR="00D33F4C" w:rsidRDefault="00D33F4C" w:rsidP="004D7C77">
      <w:pPr>
        <w:pStyle w:val="Default"/>
        <w:rPr>
          <w:rFonts w:ascii="Times New Roman" w:hAnsi="Times New Roman" w:cs="Times New Roman"/>
          <w:sz w:val="22"/>
          <w:szCs w:val="22"/>
        </w:rPr>
      </w:pPr>
    </w:p>
    <w:p w:rsidR="00D33F4C" w:rsidRDefault="00D33F4C" w:rsidP="004D7C77">
      <w:pPr>
        <w:pStyle w:val="Default"/>
        <w:rPr>
          <w:rFonts w:ascii="Times New Roman" w:hAnsi="Times New Roman" w:cs="Times New Roman"/>
          <w:sz w:val="22"/>
          <w:szCs w:val="22"/>
        </w:rPr>
      </w:pPr>
    </w:p>
    <w:p w:rsidR="00D33F4C" w:rsidRDefault="00D33F4C" w:rsidP="00D33F4C">
      <w:pPr>
        <w:pStyle w:val="Default"/>
      </w:pPr>
    </w:p>
    <w:p w:rsidR="00D33F4C" w:rsidRDefault="00D33F4C" w:rsidP="00D33F4C">
      <w:pPr>
        <w:pStyle w:val="Default"/>
        <w:rPr>
          <w:sz w:val="20"/>
          <w:szCs w:val="20"/>
        </w:rPr>
      </w:pPr>
      <w:r>
        <w:rPr>
          <w:sz w:val="20"/>
          <w:szCs w:val="20"/>
        </w:rPr>
        <w:t xml:space="preserve">6. Compare the fern spore data to the angiosperm and gymnosperm data. </w:t>
      </w:r>
      <w:r w:rsidR="001B2710">
        <w:rPr>
          <w:sz w:val="20"/>
          <w:szCs w:val="20"/>
        </w:rPr>
        <w:t>(2)</w:t>
      </w:r>
    </w:p>
    <w:p w:rsidR="00D33F4C" w:rsidRDefault="00D33F4C" w:rsidP="004D7C77">
      <w:pPr>
        <w:pStyle w:val="Default"/>
        <w:rPr>
          <w:rFonts w:ascii="Times New Roman" w:hAnsi="Times New Roman" w:cs="Times New Roman"/>
          <w:sz w:val="22"/>
          <w:szCs w:val="22"/>
        </w:rPr>
      </w:pPr>
    </w:p>
    <w:p w:rsidR="00D33F4C" w:rsidRDefault="00D33F4C" w:rsidP="004D7C77">
      <w:pPr>
        <w:pStyle w:val="Default"/>
        <w:rPr>
          <w:rFonts w:ascii="Times New Roman" w:hAnsi="Times New Roman" w:cs="Times New Roman"/>
          <w:sz w:val="22"/>
          <w:szCs w:val="22"/>
        </w:rPr>
      </w:pPr>
    </w:p>
    <w:p w:rsidR="00D33F4C" w:rsidRDefault="00D33F4C" w:rsidP="00D33F4C">
      <w:pPr>
        <w:pStyle w:val="Default"/>
        <w:rPr>
          <w:b/>
          <w:bCs/>
          <w:sz w:val="20"/>
          <w:szCs w:val="20"/>
        </w:rPr>
      </w:pPr>
    </w:p>
    <w:p w:rsidR="00D33F4C" w:rsidRDefault="00D33F4C" w:rsidP="00D33F4C">
      <w:pPr>
        <w:pStyle w:val="Default"/>
        <w:rPr>
          <w:b/>
          <w:bCs/>
          <w:sz w:val="20"/>
          <w:szCs w:val="20"/>
        </w:rPr>
      </w:pPr>
      <w:r>
        <w:rPr>
          <w:b/>
          <w:bCs/>
          <w:sz w:val="20"/>
          <w:szCs w:val="20"/>
        </w:rPr>
        <w:t xml:space="preserve">Part 2: Survival and Recovery </w:t>
      </w:r>
    </w:p>
    <w:p w:rsidR="00D33F4C" w:rsidRDefault="00D33F4C" w:rsidP="00D33F4C">
      <w:pPr>
        <w:pStyle w:val="Default"/>
        <w:rPr>
          <w:sz w:val="20"/>
          <w:szCs w:val="20"/>
        </w:rPr>
      </w:pPr>
    </w:p>
    <w:p w:rsidR="00D33F4C" w:rsidRDefault="00D33F4C" w:rsidP="00D33F4C">
      <w:pPr>
        <w:pStyle w:val="Default"/>
        <w:rPr>
          <w:sz w:val="20"/>
          <w:szCs w:val="20"/>
        </w:rPr>
      </w:pPr>
      <w:r>
        <w:rPr>
          <w:sz w:val="20"/>
          <w:szCs w:val="20"/>
        </w:rPr>
        <w:t xml:space="preserve">Figure 3 and the accompanying table show the diversity of plants in the late Cretaceous and early Tertiary periods as determined by leaf fossils found in rock layers from the Raton Basin formation of Colorado and New Mexico. The fossils have been grouped in “phases” of changing diversity. The rock layers from the late Cretaceous, labeled Phase 1, show fossils of leaves from palm trees, </w:t>
      </w:r>
      <w:proofErr w:type="spellStart"/>
      <w:r>
        <w:rPr>
          <w:sz w:val="20"/>
          <w:szCs w:val="20"/>
        </w:rPr>
        <w:t>Laurales</w:t>
      </w:r>
      <w:proofErr w:type="spellEnd"/>
      <w:r>
        <w:rPr>
          <w:sz w:val="20"/>
          <w:szCs w:val="20"/>
        </w:rPr>
        <w:t xml:space="preserve"> (an order of flowering plants related to magnolias), and other plant species that live in tropical climates. The K-T clay layer is shown by the dotted line between Phase 1 and Phase 2. Phase 5 corresponds to about 1.5 million years after the K-T boundary. </w:t>
      </w:r>
    </w:p>
    <w:p w:rsidR="00D33F4C" w:rsidRDefault="00D33F4C" w:rsidP="00D33F4C">
      <w:pPr>
        <w:pStyle w:val="Default"/>
        <w:rPr>
          <w:sz w:val="20"/>
          <w:szCs w:val="20"/>
        </w:rPr>
      </w:pPr>
    </w:p>
    <w:p w:rsidR="00D33F4C" w:rsidRDefault="00D33F4C" w:rsidP="00D33F4C">
      <w:pPr>
        <w:pStyle w:val="Default"/>
        <w:rPr>
          <w:rFonts w:ascii="Times New Roman" w:hAnsi="Times New Roman" w:cs="Times New Roman"/>
          <w:sz w:val="22"/>
          <w:szCs w:val="22"/>
        </w:rPr>
      </w:pPr>
      <w:r>
        <w:rPr>
          <w:b/>
          <w:bCs/>
          <w:sz w:val="20"/>
          <w:szCs w:val="20"/>
        </w:rPr>
        <w:t>Figure 3: Changes in Leaf Diversity from the Cretaceous to the Tertiary Periods</w:t>
      </w:r>
    </w:p>
    <w:tbl>
      <w:tblPr>
        <w:tblStyle w:val="TableGrid"/>
        <w:tblpPr w:leftFromText="180" w:rightFromText="180" w:vertAnchor="text" w:horzAnchor="page" w:tblpX="7183" w:tblpY="592"/>
        <w:tblW w:w="0" w:type="auto"/>
        <w:tblLook w:val="04A0" w:firstRow="1" w:lastRow="0" w:firstColumn="1" w:lastColumn="0" w:noHBand="0" w:noVBand="1"/>
      </w:tblPr>
      <w:tblGrid>
        <w:gridCol w:w="1548"/>
        <w:gridCol w:w="1620"/>
      </w:tblGrid>
      <w:tr w:rsidR="00D33F4C" w:rsidTr="00D33F4C">
        <w:tc>
          <w:tcPr>
            <w:tcW w:w="1548" w:type="dxa"/>
          </w:tcPr>
          <w:p w:rsidR="00D33F4C" w:rsidRDefault="00D33F4C" w:rsidP="00D33F4C">
            <w:pPr>
              <w:pStyle w:val="Default"/>
              <w:rPr>
                <w:rFonts w:ascii="Times New Roman" w:hAnsi="Times New Roman" w:cs="Times New Roman"/>
                <w:sz w:val="22"/>
                <w:szCs w:val="22"/>
              </w:rPr>
            </w:pPr>
            <w:r>
              <w:rPr>
                <w:rFonts w:ascii="Times New Roman" w:hAnsi="Times New Roman" w:cs="Times New Roman"/>
                <w:sz w:val="22"/>
                <w:szCs w:val="22"/>
              </w:rPr>
              <w:t>Phase</w:t>
            </w:r>
          </w:p>
        </w:tc>
        <w:tc>
          <w:tcPr>
            <w:tcW w:w="1620" w:type="dxa"/>
          </w:tcPr>
          <w:p w:rsidR="00D33F4C" w:rsidRDefault="00D33F4C" w:rsidP="00D33F4C">
            <w:pPr>
              <w:pStyle w:val="Default"/>
              <w:rPr>
                <w:rFonts w:ascii="Times New Roman" w:hAnsi="Times New Roman" w:cs="Times New Roman"/>
                <w:sz w:val="22"/>
                <w:szCs w:val="22"/>
              </w:rPr>
            </w:pPr>
            <w:r>
              <w:rPr>
                <w:rFonts w:ascii="Times New Roman" w:hAnsi="Times New Roman" w:cs="Times New Roman"/>
                <w:sz w:val="22"/>
                <w:szCs w:val="22"/>
              </w:rPr>
              <w:t>Number of Species</w:t>
            </w:r>
          </w:p>
        </w:tc>
      </w:tr>
      <w:tr w:rsidR="00D33F4C" w:rsidTr="00D33F4C">
        <w:tc>
          <w:tcPr>
            <w:tcW w:w="1548" w:type="dxa"/>
          </w:tcPr>
          <w:p w:rsidR="00D33F4C" w:rsidRDefault="00D33F4C" w:rsidP="00D33F4C">
            <w:pPr>
              <w:pStyle w:val="Default"/>
              <w:rPr>
                <w:rFonts w:ascii="Times New Roman" w:hAnsi="Times New Roman" w:cs="Times New Roman"/>
                <w:sz w:val="22"/>
                <w:szCs w:val="22"/>
              </w:rPr>
            </w:pPr>
            <w:r>
              <w:rPr>
                <w:rFonts w:ascii="Times New Roman" w:hAnsi="Times New Roman" w:cs="Times New Roman"/>
                <w:sz w:val="22"/>
                <w:szCs w:val="22"/>
              </w:rPr>
              <w:t>5</w:t>
            </w:r>
          </w:p>
          <w:p w:rsidR="00D33F4C" w:rsidRDefault="00D33F4C" w:rsidP="00D33F4C">
            <w:pPr>
              <w:pStyle w:val="Default"/>
              <w:rPr>
                <w:rFonts w:ascii="Times New Roman" w:hAnsi="Times New Roman" w:cs="Times New Roman"/>
                <w:sz w:val="22"/>
                <w:szCs w:val="22"/>
              </w:rPr>
            </w:pPr>
          </w:p>
        </w:tc>
        <w:tc>
          <w:tcPr>
            <w:tcW w:w="1620" w:type="dxa"/>
          </w:tcPr>
          <w:p w:rsidR="00D33F4C" w:rsidRDefault="00D33F4C" w:rsidP="00D33F4C">
            <w:pPr>
              <w:pStyle w:val="Default"/>
              <w:rPr>
                <w:rFonts w:ascii="Times New Roman" w:hAnsi="Times New Roman" w:cs="Times New Roman"/>
                <w:sz w:val="22"/>
                <w:szCs w:val="22"/>
              </w:rPr>
            </w:pPr>
            <w:r>
              <w:rPr>
                <w:rFonts w:ascii="Times New Roman" w:hAnsi="Times New Roman" w:cs="Times New Roman"/>
                <w:sz w:val="22"/>
                <w:szCs w:val="22"/>
              </w:rPr>
              <w:t>35</w:t>
            </w:r>
          </w:p>
        </w:tc>
      </w:tr>
      <w:tr w:rsidR="00D33F4C" w:rsidTr="00D33F4C">
        <w:tc>
          <w:tcPr>
            <w:tcW w:w="1548" w:type="dxa"/>
          </w:tcPr>
          <w:p w:rsidR="00D33F4C" w:rsidRDefault="00D33F4C" w:rsidP="00D33F4C">
            <w:pPr>
              <w:pStyle w:val="Default"/>
              <w:rPr>
                <w:rFonts w:ascii="Times New Roman" w:hAnsi="Times New Roman" w:cs="Times New Roman"/>
                <w:sz w:val="22"/>
                <w:szCs w:val="22"/>
              </w:rPr>
            </w:pPr>
            <w:r>
              <w:rPr>
                <w:rFonts w:ascii="Times New Roman" w:hAnsi="Times New Roman" w:cs="Times New Roman"/>
                <w:sz w:val="22"/>
                <w:szCs w:val="22"/>
              </w:rPr>
              <w:t>4</w:t>
            </w:r>
          </w:p>
          <w:p w:rsidR="00D33F4C" w:rsidRDefault="00D33F4C" w:rsidP="00D33F4C">
            <w:pPr>
              <w:pStyle w:val="Default"/>
              <w:rPr>
                <w:rFonts w:ascii="Times New Roman" w:hAnsi="Times New Roman" w:cs="Times New Roman"/>
                <w:sz w:val="22"/>
                <w:szCs w:val="22"/>
              </w:rPr>
            </w:pPr>
          </w:p>
        </w:tc>
        <w:tc>
          <w:tcPr>
            <w:tcW w:w="1620" w:type="dxa"/>
          </w:tcPr>
          <w:p w:rsidR="00D33F4C" w:rsidRDefault="00D33F4C" w:rsidP="00D33F4C">
            <w:pPr>
              <w:pStyle w:val="Default"/>
              <w:rPr>
                <w:rFonts w:ascii="Times New Roman" w:hAnsi="Times New Roman" w:cs="Times New Roman"/>
                <w:sz w:val="22"/>
                <w:szCs w:val="22"/>
              </w:rPr>
            </w:pPr>
            <w:r>
              <w:rPr>
                <w:rFonts w:ascii="Times New Roman" w:hAnsi="Times New Roman" w:cs="Times New Roman"/>
                <w:sz w:val="22"/>
                <w:szCs w:val="22"/>
              </w:rPr>
              <w:t>25</w:t>
            </w:r>
          </w:p>
        </w:tc>
      </w:tr>
      <w:tr w:rsidR="00D33F4C" w:rsidTr="00D33F4C">
        <w:tc>
          <w:tcPr>
            <w:tcW w:w="1548" w:type="dxa"/>
          </w:tcPr>
          <w:p w:rsidR="00D33F4C" w:rsidRDefault="00D33F4C" w:rsidP="00D33F4C">
            <w:pPr>
              <w:pStyle w:val="Default"/>
              <w:rPr>
                <w:rFonts w:ascii="Times New Roman" w:hAnsi="Times New Roman" w:cs="Times New Roman"/>
                <w:sz w:val="22"/>
                <w:szCs w:val="22"/>
              </w:rPr>
            </w:pPr>
            <w:r>
              <w:rPr>
                <w:rFonts w:ascii="Times New Roman" w:hAnsi="Times New Roman" w:cs="Times New Roman"/>
                <w:sz w:val="22"/>
                <w:szCs w:val="22"/>
              </w:rPr>
              <w:t>3</w:t>
            </w:r>
          </w:p>
          <w:p w:rsidR="00D33F4C" w:rsidRDefault="00D33F4C" w:rsidP="00D33F4C">
            <w:pPr>
              <w:pStyle w:val="Default"/>
              <w:rPr>
                <w:rFonts w:ascii="Times New Roman" w:hAnsi="Times New Roman" w:cs="Times New Roman"/>
                <w:sz w:val="22"/>
                <w:szCs w:val="22"/>
              </w:rPr>
            </w:pPr>
          </w:p>
        </w:tc>
        <w:tc>
          <w:tcPr>
            <w:tcW w:w="1620" w:type="dxa"/>
          </w:tcPr>
          <w:p w:rsidR="00D33F4C" w:rsidRDefault="00D33F4C" w:rsidP="00D33F4C">
            <w:pPr>
              <w:pStyle w:val="Default"/>
              <w:rPr>
                <w:rFonts w:ascii="Times New Roman" w:hAnsi="Times New Roman" w:cs="Times New Roman"/>
                <w:sz w:val="22"/>
                <w:szCs w:val="22"/>
              </w:rPr>
            </w:pPr>
            <w:r>
              <w:rPr>
                <w:rFonts w:ascii="Times New Roman" w:hAnsi="Times New Roman" w:cs="Times New Roman"/>
                <w:sz w:val="22"/>
                <w:szCs w:val="22"/>
              </w:rPr>
              <w:t>8</w:t>
            </w:r>
          </w:p>
        </w:tc>
      </w:tr>
      <w:tr w:rsidR="00D33F4C" w:rsidTr="00D33F4C">
        <w:tc>
          <w:tcPr>
            <w:tcW w:w="1548" w:type="dxa"/>
          </w:tcPr>
          <w:p w:rsidR="00D33F4C" w:rsidRDefault="00D33F4C" w:rsidP="00D33F4C">
            <w:pPr>
              <w:pStyle w:val="Default"/>
              <w:rPr>
                <w:rFonts w:ascii="Times New Roman" w:hAnsi="Times New Roman" w:cs="Times New Roman"/>
                <w:sz w:val="22"/>
                <w:szCs w:val="22"/>
              </w:rPr>
            </w:pPr>
            <w:r>
              <w:rPr>
                <w:rFonts w:ascii="Times New Roman" w:hAnsi="Times New Roman" w:cs="Times New Roman"/>
                <w:sz w:val="22"/>
                <w:szCs w:val="22"/>
              </w:rPr>
              <w:t>2</w:t>
            </w:r>
          </w:p>
          <w:p w:rsidR="00D33F4C" w:rsidRDefault="00D33F4C" w:rsidP="00D33F4C">
            <w:pPr>
              <w:pStyle w:val="Default"/>
              <w:rPr>
                <w:rFonts w:ascii="Times New Roman" w:hAnsi="Times New Roman" w:cs="Times New Roman"/>
                <w:sz w:val="22"/>
                <w:szCs w:val="22"/>
              </w:rPr>
            </w:pPr>
          </w:p>
        </w:tc>
        <w:tc>
          <w:tcPr>
            <w:tcW w:w="1620" w:type="dxa"/>
          </w:tcPr>
          <w:p w:rsidR="00D33F4C" w:rsidRDefault="00D33F4C" w:rsidP="00D33F4C">
            <w:pPr>
              <w:pStyle w:val="Default"/>
              <w:rPr>
                <w:rFonts w:ascii="Times New Roman" w:hAnsi="Times New Roman" w:cs="Times New Roman"/>
                <w:sz w:val="22"/>
                <w:szCs w:val="22"/>
              </w:rPr>
            </w:pPr>
            <w:r>
              <w:rPr>
                <w:rFonts w:ascii="Times New Roman" w:hAnsi="Times New Roman" w:cs="Times New Roman"/>
                <w:sz w:val="22"/>
                <w:szCs w:val="22"/>
              </w:rPr>
              <w:t>2</w:t>
            </w:r>
          </w:p>
        </w:tc>
      </w:tr>
      <w:tr w:rsidR="00D33F4C" w:rsidTr="00D33F4C">
        <w:tc>
          <w:tcPr>
            <w:tcW w:w="1548" w:type="dxa"/>
          </w:tcPr>
          <w:p w:rsidR="00D33F4C" w:rsidRDefault="00D33F4C" w:rsidP="00D33F4C">
            <w:pPr>
              <w:pStyle w:val="Default"/>
              <w:rPr>
                <w:rFonts w:ascii="Times New Roman" w:hAnsi="Times New Roman" w:cs="Times New Roman"/>
                <w:sz w:val="22"/>
                <w:szCs w:val="22"/>
              </w:rPr>
            </w:pPr>
            <w:r>
              <w:rPr>
                <w:rFonts w:ascii="Times New Roman" w:hAnsi="Times New Roman" w:cs="Times New Roman"/>
                <w:sz w:val="22"/>
                <w:szCs w:val="22"/>
              </w:rPr>
              <w:t>1</w:t>
            </w:r>
          </w:p>
          <w:p w:rsidR="00D33F4C" w:rsidRDefault="00D33F4C" w:rsidP="00D33F4C">
            <w:pPr>
              <w:pStyle w:val="Default"/>
              <w:rPr>
                <w:rFonts w:ascii="Times New Roman" w:hAnsi="Times New Roman" w:cs="Times New Roman"/>
                <w:sz w:val="22"/>
                <w:szCs w:val="22"/>
              </w:rPr>
            </w:pPr>
          </w:p>
        </w:tc>
        <w:tc>
          <w:tcPr>
            <w:tcW w:w="1620" w:type="dxa"/>
          </w:tcPr>
          <w:p w:rsidR="00D33F4C" w:rsidRDefault="00D33F4C" w:rsidP="00D33F4C">
            <w:pPr>
              <w:pStyle w:val="Default"/>
              <w:rPr>
                <w:rFonts w:ascii="Times New Roman" w:hAnsi="Times New Roman" w:cs="Times New Roman"/>
                <w:sz w:val="22"/>
                <w:szCs w:val="22"/>
              </w:rPr>
            </w:pPr>
            <w:r>
              <w:rPr>
                <w:rFonts w:ascii="Times New Roman" w:hAnsi="Times New Roman" w:cs="Times New Roman"/>
                <w:sz w:val="22"/>
                <w:szCs w:val="22"/>
              </w:rPr>
              <w:t>47</w:t>
            </w:r>
          </w:p>
        </w:tc>
      </w:tr>
    </w:tbl>
    <w:p w:rsidR="00D33F4C" w:rsidRPr="004D7C77" w:rsidRDefault="00D33F4C" w:rsidP="004D7C77">
      <w:pPr>
        <w:pStyle w:val="Default"/>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56629BDD" wp14:editId="20025956">
            <wp:extent cx="3445753" cy="319087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5753" cy="3190875"/>
                    </a:xfrm>
                    <a:prstGeom prst="rect">
                      <a:avLst/>
                    </a:prstGeom>
                    <a:noFill/>
                    <a:ln>
                      <a:noFill/>
                    </a:ln>
                  </pic:spPr>
                </pic:pic>
              </a:graphicData>
            </a:graphic>
          </wp:inline>
        </w:drawing>
      </w:r>
    </w:p>
    <w:p w:rsidR="00D33F4C" w:rsidRDefault="00D33F4C" w:rsidP="004D7C77">
      <w:pPr>
        <w:pStyle w:val="Default"/>
        <w:rPr>
          <w:rFonts w:ascii="Times New Roman" w:hAnsi="Times New Roman" w:cs="Times New Roman"/>
          <w:sz w:val="22"/>
          <w:szCs w:val="22"/>
        </w:rPr>
      </w:pPr>
    </w:p>
    <w:p w:rsidR="00D33F4C" w:rsidRDefault="00D33F4C" w:rsidP="00D33F4C">
      <w:pPr>
        <w:pStyle w:val="Default"/>
      </w:pPr>
    </w:p>
    <w:p w:rsidR="00D33F4C" w:rsidRDefault="00D33F4C" w:rsidP="00D33F4C">
      <w:pPr>
        <w:pStyle w:val="Default"/>
        <w:rPr>
          <w:sz w:val="20"/>
          <w:szCs w:val="20"/>
        </w:rPr>
      </w:pPr>
      <w:r>
        <w:rPr>
          <w:sz w:val="20"/>
          <w:szCs w:val="20"/>
        </w:rPr>
        <w:t xml:space="preserve">7. Which phase has the most leaf diversity? </w:t>
      </w:r>
      <w:r w:rsidR="001B2710">
        <w:rPr>
          <w:sz w:val="20"/>
          <w:szCs w:val="20"/>
        </w:rPr>
        <w:t>(1)</w:t>
      </w:r>
    </w:p>
    <w:p w:rsidR="00D33F4C" w:rsidRDefault="00D33F4C" w:rsidP="00D33F4C">
      <w:pPr>
        <w:pStyle w:val="Default"/>
        <w:rPr>
          <w:sz w:val="20"/>
          <w:szCs w:val="20"/>
        </w:rPr>
      </w:pPr>
    </w:p>
    <w:p w:rsidR="00D33F4C" w:rsidRDefault="00D33F4C" w:rsidP="00D33F4C">
      <w:pPr>
        <w:pStyle w:val="Default"/>
        <w:rPr>
          <w:sz w:val="20"/>
          <w:szCs w:val="20"/>
        </w:rPr>
      </w:pPr>
    </w:p>
    <w:p w:rsidR="00D33F4C" w:rsidRDefault="00D33F4C" w:rsidP="00D33F4C">
      <w:pPr>
        <w:pStyle w:val="Default"/>
        <w:rPr>
          <w:sz w:val="20"/>
          <w:szCs w:val="20"/>
        </w:rPr>
      </w:pPr>
      <w:r>
        <w:rPr>
          <w:sz w:val="20"/>
          <w:szCs w:val="20"/>
        </w:rPr>
        <w:t xml:space="preserve">8. Which phase has the least leaf diversity? </w:t>
      </w:r>
      <w:r w:rsidR="001B2710">
        <w:rPr>
          <w:sz w:val="20"/>
          <w:szCs w:val="20"/>
        </w:rPr>
        <w:t>(1)</w:t>
      </w:r>
    </w:p>
    <w:p w:rsidR="00D33F4C" w:rsidRDefault="00D33F4C" w:rsidP="00D33F4C">
      <w:pPr>
        <w:pStyle w:val="Default"/>
        <w:rPr>
          <w:sz w:val="20"/>
          <w:szCs w:val="20"/>
        </w:rPr>
      </w:pPr>
    </w:p>
    <w:p w:rsidR="00D33F4C" w:rsidRDefault="00D33F4C" w:rsidP="00D33F4C">
      <w:pPr>
        <w:pStyle w:val="Default"/>
        <w:rPr>
          <w:sz w:val="20"/>
          <w:szCs w:val="20"/>
        </w:rPr>
      </w:pPr>
    </w:p>
    <w:p w:rsidR="00D33F4C" w:rsidRDefault="00D33F4C" w:rsidP="00D33F4C">
      <w:pPr>
        <w:pStyle w:val="Default"/>
        <w:rPr>
          <w:sz w:val="20"/>
          <w:szCs w:val="20"/>
        </w:rPr>
      </w:pPr>
      <w:r>
        <w:rPr>
          <w:sz w:val="20"/>
          <w:szCs w:val="20"/>
        </w:rPr>
        <w:t xml:space="preserve">9. Based on what you learned in Part 1 of this activity, which plant species do you think would be the most prevalent in phase 2, immediately after the K-T event? </w:t>
      </w:r>
      <w:r w:rsidR="001B2710">
        <w:rPr>
          <w:sz w:val="20"/>
          <w:szCs w:val="20"/>
        </w:rPr>
        <w:t>(1)</w:t>
      </w:r>
    </w:p>
    <w:p w:rsidR="00D33F4C" w:rsidRDefault="00D33F4C" w:rsidP="00D33F4C">
      <w:pPr>
        <w:pStyle w:val="Default"/>
        <w:rPr>
          <w:sz w:val="20"/>
          <w:szCs w:val="20"/>
        </w:rPr>
      </w:pPr>
    </w:p>
    <w:p w:rsidR="00D33F4C" w:rsidRDefault="00D33F4C" w:rsidP="00D33F4C">
      <w:pPr>
        <w:pStyle w:val="Default"/>
        <w:rPr>
          <w:sz w:val="20"/>
          <w:szCs w:val="20"/>
        </w:rPr>
      </w:pPr>
    </w:p>
    <w:p w:rsidR="00D33F4C" w:rsidRDefault="00D33F4C" w:rsidP="00D33F4C">
      <w:pPr>
        <w:pStyle w:val="Default"/>
        <w:rPr>
          <w:sz w:val="20"/>
          <w:szCs w:val="20"/>
        </w:rPr>
      </w:pPr>
    </w:p>
    <w:p w:rsidR="00D33F4C" w:rsidRDefault="00D33F4C" w:rsidP="00D33F4C">
      <w:pPr>
        <w:pStyle w:val="Default"/>
        <w:rPr>
          <w:sz w:val="20"/>
          <w:szCs w:val="20"/>
        </w:rPr>
      </w:pPr>
      <w:r>
        <w:rPr>
          <w:sz w:val="20"/>
          <w:szCs w:val="20"/>
        </w:rPr>
        <w:t xml:space="preserve">10. Does leaf diversity increase or decrease between phases 2 and 3? What about in subsequent phases? </w:t>
      </w:r>
      <w:r w:rsidR="001B2710">
        <w:rPr>
          <w:sz w:val="20"/>
          <w:szCs w:val="20"/>
        </w:rPr>
        <w:t>(2)</w:t>
      </w:r>
    </w:p>
    <w:p w:rsidR="00D33F4C" w:rsidRDefault="00D33F4C" w:rsidP="00D33F4C">
      <w:pPr>
        <w:pStyle w:val="Default"/>
        <w:rPr>
          <w:sz w:val="20"/>
          <w:szCs w:val="20"/>
        </w:rPr>
      </w:pPr>
    </w:p>
    <w:p w:rsidR="00D33F4C" w:rsidRDefault="00D33F4C" w:rsidP="00D33F4C">
      <w:pPr>
        <w:pStyle w:val="Default"/>
        <w:rPr>
          <w:sz w:val="20"/>
          <w:szCs w:val="20"/>
        </w:rPr>
      </w:pPr>
    </w:p>
    <w:p w:rsidR="00D33F4C" w:rsidRDefault="00D33F4C" w:rsidP="00D33F4C">
      <w:pPr>
        <w:pStyle w:val="Default"/>
        <w:rPr>
          <w:sz w:val="20"/>
          <w:szCs w:val="20"/>
        </w:rPr>
      </w:pPr>
    </w:p>
    <w:p w:rsidR="00D33F4C" w:rsidRDefault="00D33F4C" w:rsidP="00D33F4C">
      <w:pPr>
        <w:pStyle w:val="Default"/>
        <w:rPr>
          <w:sz w:val="20"/>
          <w:szCs w:val="20"/>
        </w:rPr>
      </w:pPr>
      <w:r>
        <w:rPr>
          <w:sz w:val="20"/>
          <w:szCs w:val="20"/>
        </w:rPr>
        <w:t xml:space="preserve">11. Describe the overall picture of changes in plants throughout the 2-million-year period represented in Figure 3 and in the graphs in Part 1. Be sure to include the following words in your description: extinction, recovery, Cretaceous, millions of years. </w:t>
      </w:r>
      <w:r w:rsidR="001B2710">
        <w:rPr>
          <w:sz w:val="20"/>
          <w:szCs w:val="20"/>
        </w:rPr>
        <w:t>(4)</w:t>
      </w:r>
    </w:p>
    <w:p w:rsidR="00D33F4C" w:rsidRDefault="00D33F4C" w:rsidP="004D7C77">
      <w:pPr>
        <w:pStyle w:val="Default"/>
        <w:rPr>
          <w:rFonts w:ascii="Times New Roman" w:hAnsi="Times New Roman" w:cs="Times New Roman"/>
          <w:sz w:val="22"/>
          <w:szCs w:val="22"/>
        </w:rPr>
      </w:pPr>
    </w:p>
    <w:p w:rsidR="00D33F4C" w:rsidRDefault="00D33F4C" w:rsidP="004D7C77">
      <w:pPr>
        <w:pStyle w:val="Default"/>
        <w:rPr>
          <w:rFonts w:ascii="Times New Roman" w:hAnsi="Times New Roman" w:cs="Times New Roman"/>
          <w:sz w:val="22"/>
          <w:szCs w:val="22"/>
        </w:rPr>
      </w:pPr>
    </w:p>
    <w:p w:rsidR="00D33F4C" w:rsidRDefault="00D33F4C" w:rsidP="00D33F4C">
      <w:pPr>
        <w:pStyle w:val="Default"/>
      </w:pPr>
    </w:p>
    <w:p w:rsidR="00D33F4C" w:rsidRDefault="00D33F4C" w:rsidP="00D33F4C">
      <w:pPr>
        <w:pStyle w:val="Default"/>
        <w:rPr>
          <w:sz w:val="20"/>
          <w:szCs w:val="20"/>
        </w:rPr>
      </w:pPr>
      <w:r>
        <w:rPr>
          <w:sz w:val="20"/>
          <w:szCs w:val="20"/>
        </w:rPr>
        <w:t xml:space="preserve">12. </w:t>
      </w:r>
      <w:r>
        <w:rPr>
          <w:sz w:val="20"/>
          <w:szCs w:val="20"/>
        </w:rPr>
        <w:t xml:space="preserve">In the boxes below, draw </w:t>
      </w:r>
      <w:r>
        <w:rPr>
          <w:sz w:val="20"/>
          <w:szCs w:val="20"/>
        </w:rPr>
        <w:t xml:space="preserve">colored, labeled and detailed </w:t>
      </w:r>
      <w:r>
        <w:rPr>
          <w:sz w:val="20"/>
          <w:szCs w:val="20"/>
        </w:rPr>
        <w:t xml:space="preserve">pictures representing the flora you might have seen right </w:t>
      </w:r>
      <w:r>
        <w:rPr>
          <w:b/>
          <w:bCs/>
          <w:sz w:val="20"/>
          <w:szCs w:val="20"/>
        </w:rPr>
        <w:t xml:space="preserve">before </w:t>
      </w:r>
      <w:r>
        <w:rPr>
          <w:sz w:val="20"/>
          <w:szCs w:val="20"/>
        </w:rPr>
        <w:t xml:space="preserve">the K-T event and right </w:t>
      </w:r>
      <w:r>
        <w:rPr>
          <w:b/>
          <w:bCs/>
          <w:sz w:val="20"/>
          <w:szCs w:val="20"/>
        </w:rPr>
        <w:t xml:space="preserve">after </w:t>
      </w:r>
      <w:r>
        <w:rPr>
          <w:sz w:val="20"/>
          <w:szCs w:val="20"/>
        </w:rPr>
        <w:t xml:space="preserve">the K-T event. </w:t>
      </w:r>
    </w:p>
    <w:p w:rsidR="00D33F4C" w:rsidRDefault="00D33F4C" w:rsidP="00D33F4C">
      <w:pPr>
        <w:pStyle w:val="Default"/>
        <w:rPr>
          <w:sz w:val="20"/>
          <w:szCs w:val="20"/>
        </w:rPr>
      </w:pPr>
    </w:p>
    <w:tbl>
      <w:tblPr>
        <w:tblStyle w:val="TableGrid"/>
        <w:tblW w:w="0" w:type="auto"/>
        <w:tblLook w:val="04A0" w:firstRow="1" w:lastRow="0" w:firstColumn="1" w:lastColumn="0" w:noHBand="0" w:noVBand="1"/>
      </w:tblPr>
      <w:tblGrid>
        <w:gridCol w:w="9576"/>
      </w:tblGrid>
      <w:tr w:rsidR="00D33F4C" w:rsidTr="00D33F4C">
        <w:tc>
          <w:tcPr>
            <w:tcW w:w="9576" w:type="dxa"/>
          </w:tcPr>
          <w:p w:rsidR="00D33F4C" w:rsidRDefault="00D33F4C" w:rsidP="004D7C77">
            <w:pPr>
              <w:pStyle w:val="Default"/>
              <w:rPr>
                <w:b/>
                <w:bCs/>
                <w:sz w:val="23"/>
                <w:szCs w:val="23"/>
              </w:rPr>
            </w:pPr>
            <w:r>
              <w:rPr>
                <w:b/>
                <w:bCs/>
                <w:sz w:val="23"/>
                <w:szCs w:val="23"/>
              </w:rPr>
              <w:t>Before the K-T event</w:t>
            </w:r>
            <w:r>
              <w:rPr>
                <w:b/>
                <w:bCs/>
                <w:sz w:val="23"/>
                <w:szCs w:val="23"/>
              </w:rPr>
              <w:t xml:space="preserve"> (3)</w:t>
            </w:r>
          </w:p>
          <w:p w:rsidR="00D33F4C" w:rsidRDefault="00D33F4C" w:rsidP="004D7C77">
            <w:pPr>
              <w:pStyle w:val="Default"/>
              <w:rPr>
                <w:b/>
                <w:bCs/>
                <w:sz w:val="23"/>
                <w:szCs w:val="23"/>
              </w:rPr>
            </w:pPr>
          </w:p>
          <w:p w:rsidR="00D33F4C" w:rsidRDefault="00D33F4C" w:rsidP="004D7C77">
            <w:pPr>
              <w:pStyle w:val="Default"/>
              <w:rPr>
                <w:b/>
                <w:bCs/>
                <w:sz w:val="23"/>
                <w:szCs w:val="23"/>
              </w:rPr>
            </w:pPr>
          </w:p>
          <w:p w:rsidR="00D33F4C" w:rsidRDefault="00D33F4C" w:rsidP="004D7C77">
            <w:pPr>
              <w:pStyle w:val="Default"/>
              <w:rPr>
                <w:b/>
                <w:bCs/>
                <w:sz w:val="23"/>
                <w:szCs w:val="23"/>
              </w:rPr>
            </w:pPr>
          </w:p>
          <w:p w:rsidR="00D33F4C" w:rsidRDefault="00D33F4C" w:rsidP="004D7C77">
            <w:pPr>
              <w:pStyle w:val="Default"/>
              <w:rPr>
                <w:b/>
                <w:bCs/>
                <w:sz w:val="23"/>
                <w:szCs w:val="23"/>
              </w:rPr>
            </w:pPr>
          </w:p>
          <w:p w:rsidR="00D33F4C" w:rsidRDefault="00D33F4C" w:rsidP="004D7C77">
            <w:pPr>
              <w:pStyle w:val="Default"/>
              <w:rPr>
                <w:b/>
                <w:bCs/>
                <w:sz w:val="23"/>
                <w:szCs w:val="23"/>
              </w:rPr>
            </w:pPr>
          </w:p>
          <w:p w:rsidR="00D33F4C" w:rsidRDefault="00D33F4C" w:rsidP="004D7C77">
            <w:pPr>
              <w:pStyle w:val="Default"/>
              <w:rPr>
                <w:b/>
                <w:bCs/>
                <w:sz w:val="23"/>
                <w:szCs w:val="23"/>
              </w:rPr>
            </w:pPr>
          </w:p>
          <w:p w:rsidR="00D33F4C" w:rsidRDefault="00D33F4C" w:rsidP="004D7C77">
            <w:pPr>
              <w:pStyle w:val="Default"/>
              <w:rPr>
                <w:b/>
                <w:bCs/>
                <w:sz w:val="23"/>
                <w:szCs w:val="23"/>
              </w:rPr>
            </w:pPr>
          </w:p>
          <w:p w:rsidR="00D33F4C" w:rsidRDefault="00D33F4C" w:rsidP="004D7C77">
            <w:pPr>
              <w:pStyle w:val="Default"/>
              <w:rPr>
                <w:b/>
                <w:bCs/>
                <w:sz w:val="23"/>
                <w:szCs w:val="23"/>
              </w:rPr>
            </w:pPr>
          </w:p>
          <w:p w:rsidR="00D33F4C" w:rsidRDefault="00D33F4C" w:rsidP="004D7C77">
            <w:pPr>
              <w:pStyle w:val="Default"/>
              <w:rPr>
                <w:b/>
                <w:bCs/>
                <w:sz w:val="23"/>
                <w:szCs w:val="23"/>
              </w:rPr>
            </w:pPr>
          </w:p>
          <w:p w:rsidR="00D33F4C" w:rsidRDefault="00D33F4C" w:rsidP="004D7C77">
            <w:pPr>
              <w:pStyle w:val="Default"/>
              <w:rPr>
                <w:b/>
                <w:bCs/>
                <w:sz w:val="23"/>
                <w:szCs w:val="23"/>
              </w:rPr>
            </w:pPr>
          </w:p>
          <w:p w:rsidR="00D33F4C" w:rsidRDefault="00D33F4C" w:rsidP="004D7C77">
            <w:pPr>
              <w:pStyle w:val="Default"/>
              <w:rPr>
                <w:b/>
                <w:bCs/>
                <w:sz w:val="23"/>
                <w:szCs w:val="23"/>
              </w:rPr>
            </w:pPr>
          </w:p>
          <w:p w:rsidR="00D33F4C" w:rsidRDefault="00D33F4C" w:rsidP="004D7C77">
            <w:pPr>
              <w:pStyle w:val="Default"/>
              <w:rPr>
                <w:b/>
                <w:bCs/>
                <w:sz w:val="23"/>
                <w:szCs w:val="23"/>
              </w:rPr>
            </w:pPr>
          </w:p>
          <w:p w:rsidR="00D33F4C" w:rsidRDefault="00D33F4C" w:rsidP="004D7C77">
            <w:pPr>
              <w:pStyle w:val="Default"/>
              <w:rPr>
                <w:b/>
                <w:bCs/>
                <w:sz w:val="23"/>
                <w:szCs w:val="23"/>
              </w:rPr>
            </w:pPr>
          </w:p>
          <w:p w:rsidR="00D33F4C" w:rsidRDefault="00D33F4C" w:rsidP="004D7C77">
            <w:pPr>
              <w:pStyle w:val="Default"/>
              <w:rPr>
                <w:rFonts w:ascii="Times New Roman" w:hAnsi="Times New Roman" w:cs="Times New Roman"/>
                <w:sz w:val="22"/>
                <w:szCs w:val="22"/>
              </w:rPr>
            </w:pPr>
          </w:p>
          <w:p w:rsidR="00D33F4C" w:rsidRDefault="00D33F4C" w:rsidP="004D7C77">
            <w:pPr>
              <w:pStyle w:val="Default"/>
              <w:rPr>
                <w:rFonts w:ascii="Times New Roman" w:hAnsi="Times New Roman" w:cs="Times New Roman"/>
                <w:sz w:val="22"/>
                <w:szCs w:val="22"/>
              </w:rPr>
            </w:pPr>
          </w:p>
          <w:p w:rsidR="00D33F4C" w:rsidRDefault="00D33F4C" w:rsidP="004D7C77">
            <w:pPr>
              <w:pStyle w:val="Default"/>
              <w:rPr>
                <w:rFonts w:ascii="Times New Roman" w:hAnsi="Times New Roman" w:cs="Times New Roman"/>
                <w:sz w:val="22"/>
                <w:szCs w:val="22"/>
              </w:rPr>
            </w:pPr>
          </w:p>
          <w:p w:rsidR="00D33F4C" w:rsidRDefault="00D33F4C" w:rsidP="004D7C77">
            <w:pPr>
              <w:pStyle w:val="Default"/>
              <w:rPr>
                <w:rFonts w:ascii="Times New Roman" w:hAnsi="Times New Roman" w:cs="Times New Roman"/>
                <w:sz w:val="22"/>
                <w:szCs w:val="22"/>
              </w:rPr>
            </w:pPr>
          </w:p>
          <w:p w:rsidR="00D33F4C" w:rsidRDefault="00D33F4C" w:rsidP="004D7C77">
            <w:pPr>
              <w:pStyle w:val="Default"/>
              <w:rPr>
                <w:rFonts w:ascii="Times New Roman" w:hAnsi="Times New Roman" w:cs="Times New Roman"/>
                <w:sz w:val="22"/>
                <w:szCs w:val="22"/>
              </w:rPr>
            </w:pPr>
          </w:p>
          <w:p w:rsidR="00D33F4C" w:rsidRDefault="00D33F4C" w:rsidP="004D7C77">
            <w:pPr>
              <w:pStyle w:val="Default"/>
              <w:rPr>
                <w:rFonts w:ascii="Times New Roman" w:hAnsi="Times New Roman" w:cs="Times New Roman"/>
                <w:sz w:val="22"/>
                <w:szCs w:val="22"/>
              </w:rPr>
            </w:pPr>
          </w:p>
        </w:tc>
      </w:tr>
      <w:tr w:rsidR="00D33F4C" w:rsidTr="00D33F4C">
        <w:tc>
          <w:tcPr>
            <w:tcW w:w="9576" w:type="dxa"/>
          </w:tcPr>
          <w:p w:rsidR="00D33F4C" w:rsidRDefault="00D33F4C" w:rsidP="004D7C77">
            <w:pPr>
              <w:pStyle w:val="Default"/>
              <w:rPr>
                <w:b/>
                <w:bCs/>
                <w:sz w:val="23"/>
                <w:szCs w:val="23"/>
              </w:rPr>
            </w:pPr>
            <w:r>
              <w:rPr>
                <w:b/>
                <w:bCs/>
                <w:sz w:val="23"/>
                <w:szCs w:val="23"/>
              </w:rPr>
              <w:t>After the K-T event</w:t>
            </w:r>
            <w:r>
              <w:rPr>
                <w:b/>
                <w:bCs/>
                <w:sz w:val="23"/>
                <w:szCs w:val="23"/>
              </w:rPr>
              <w:t>(3)</w:t>
            </w:r>
          </w:p>
          <w:p w:rsidR="00D33F4C" w:rsidRDefault="00D33F4C" w:rsidP="004D7C77">
            <w:pPr>
              <w:pStyle w:val="Default"/>
              <w:rPr>
                <w:b/>
                <w:bCs/>
                <w:sz w:val="23"/>
                <w:szCs w:val="23"/>
              </w:rPr>
            </w:pPr>
          </w:p>
          <w:p w:rsidR="00D33F4C" w:rsidRDefault="00D33F4C" w:rsidP="004D7C77">
            <w:pPr>
              <w:pStyle w:val="Default"/>
              <w:rPr>
                <w:b/>
                <w:bCs/>
                <w:sz w:val="23"/>
                <w:szCs w:val="23"/>
              </w:rPr>
            </w:pPr>
          </w:p>
          <w:p w:rsidR="00D33F4C" w:rsidRDefault="00D33F4C" w:rsidP="004D7C77">
            <w:pPr>
              <w:pStyle w:val="Default"/>
              <w:rPr>
                <w:b/>
                <w:bCs/>
                <w:sz w:val="23"/>
                <w:szCs w:val="23"/>
              </w:rPr>
            </w:pPr>
          </w:p>
          <w:p w:rsidR="00D33F4C" w:rsidRDefault="00D33F4C" w:rsidP="004D7C77">
            <w:pPr>
              <w:pStyle w:val="Default"/>
              <w:rPr>
                <w:b/>
                <w:bCs/>
                <w:sz w:val="23"/>
                <w:szCs w:val="23"/>
              </w:rPr>
            </w:pPr>
          </w:p>
          <w:p w:rsidR="00D33F4C" w:rsidRDefault="00D33F4C" w:rsidP="004D7C77">
            <w:pPr>
              <w:pStyle w:val="Default"/>
              <w:rPr>
                <w:b/>
                <w:bCs/>
                <w:sz w:val="23"/>
                <w:szCs w:val="23"/>
              </w:rPr>
            </w:pPr>
          </w:p>
          <w:p w:rsidR="00D33F4C" w:rsidRDefault="00D33F4C" w:rsidP="004D7C77">
            <w:pPr>
              <w:pStyle w:val="Default"/>
              <w:rPr>
                <w:b/>
                <w:bCs/>
                <w:sz w:val="23"/>
                <w:szCs w:val="23"/>
              </w:rPr>
            </w:pPr>
          </w:p>
          <w:p w:rsidR="00D33F4C" w:rsidRDefault="00D33F4C" w:rsidP="004D7C77">
            <w:pPr>
              <w:pStyle w:val="Default"/>
              <w:rPr>
                <w:b/>
                <w:bCs/>
                <w:sz w:val="23"/>
                <w:szCs w:val="23"/>
              </w:rPr>
            </w:pPr>
          </w:p>
          <w:p w:rsidR="00D33F4C" w:rsidRDefault="00D33F4C" w:rsidP="004D7C77">
            <w:pPr>
              <w:pStyle w:val="Default"/>
              <w:rPr>
                <w:b/>
                <w:bCs/>
                <w:sz w:val="23"/>
                <w:szCs w:val="23"/>
              </w:rPr>
            </w:pPr>
          </w:p>
          <w:p w:rsidR="00D33F4C" w:rsidRDefault="00D33F4C" w:rsidP="004D7C77">
            <w:pPr>
              <w:pStyle w:val="Default"/>
              <w:rPr>
                <w:b/>
                <w:bCs/>
                <w:sz w:val="23"/>
                <w:szCs w:val="23"/>
              </w:rPr>
            </w:pPr>
          </w:p>
          <w:p w:rsidR="00D33F4C" w:rsidRDefault="00D33F4C" w:rsidP="004D7C77">
            <w:pPr>
              <w:pStyle w:val="Default"/>
              <w:rPr>
                <w:b/>
                <w:bCs/>
                <w:sz w:val="23"/>
                <w:szCs w:val="23"/>
              </w:rPr>
            </w:pPr>
          </w:p>
          <w:p w:rsidR="00D33F4C" w:rsidRDefault="00D33F4C" w:rsidP="004D7C77">
            <w:pPr>
              <w:pStyle w:val="Default"/>
              <w:rPr>
                <w:b/>
                <w:bCs/>
                <w:sz w:val="23"/>
                <w:szCs w:val="23"/>
              </w:rPr>
            </w:pPr>
          </w:p>
          <w:p w:rsidR="00D33F4C" w:rsidRDefault="00D33F4C" w:rsidP="004D7C77">
            <w:pPr>
              <w:pStyle w:val="Default"/>
              <w:rPr>
                <w:b/>
                <w:bCs/>
                <w:sz w:val="23"/>
                <w:szCs w:val="23"/>
              </w:rPr>
            </w:pPr>
          </w:p>
          <w:p w:rsidR="00D33F4C" w:rsidRDefault="00D33F4C" w:rsidP="004D7C77">
            <w:pPr>
              <w:pStyle w:val="Default"/>
              <w:rPr>
                <w:b/>
                <w:bCs/>
                <w:sz w:val="23"/>
                <w:szCs w:val="23"/>
              </w:rPr>
            </w:pPr>
          </w:p>
          <w:p w:rsidR="00D33F4C" w:rsidRDefault="00D33F4C" w:rsidP="004D7C77">
            <w:pPr>
              <w:pStyle w:val="Default"/>
              <w:rPr>
                <w:b/>
                <w:bCs/>
                <w:sz w:val="23"/>
                <w:szCs w:val="23"/>
              </w:rPr>
            </w:pPr>
          </w:p>
          <w:p w:rsidR="00D33F4C" w:rsidRDefault="00D33F4C" w:rsidP="004D7C77">
            <w:pPr>
              <w:pStyle w:val="Default"/>
              <w:rPr>
                <w:b/>
                <w:bCs/>
                <w:sz w:val="23"/>
                <w:szCs w:val="23"/>
              </w:rPr>
            </w:pPr>
          </w:p>
          <w:p w:rsidR="00D33F4C" w:rsidRDefault="00D33F4C" w:rsidP="004D7C77">
            <w:pPr>
              <w:pStyle w:val="Default"/>
              <w:rPr>
                <w:b/>
                <w:bCs/>
                <w:sz w:val="23"/>
                <w:szCs w:val="23"/>
              </w:rPr>
            </w:pPr>
          </w:p>
          <w:p w:rsidR="00D33F4C" w:rsidRDefault="00D33F4C" w:rsidP="004D7C77">
            <w:pPr>
              <w:pStyle w:val="Default"/>
              <w:rPr>
                <w:rFonts w:ascii="Times New Roman" w:hAnsi="Times New Roman" w:cs="Times New Roman"/>
                <w:sz w:val="22"/>
                <w:szCs w:val="22"/>
              </w:rPr>
            </w:pPr>
          </w:p>
        </w:tc>
      </w:tr>
    </w:tbl>
    <w:p w:rsidR="00D33F4C" w:rsidRPr="004D7C77" w:rsidRDefault="00D33F4C" w:rsidP="004D7C77">
      <w:pPr>
        <w:pStyle w:val="Default"/>
        <w:rPr>
          <w:rFonts w:ascii="Times New Roman" w:hAnsi="Times New Roman" w:cs="Times New Roman"/>
          <w:sz w:val="22"/>
          <w:szCs w:val="22"/>
        </w:rPr>
      </w:pPr>
    </w:p>
    <w:sectPr w:rsidR="00D33F4C" w:rsidRPr="004D7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C77"/>
    <w:rsid w:val="001B2710"/>
    <w:rsid w:val="004D7C77"/>
    <w:rsid w:val="00D33F4C"/>
    <w:rsid w:val="00FB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C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7C77"/>
    <w:rPr>
      <w:b/>
      <w:bCs/>
    </w:rPr>
  </w:style>
  <w:style w:type="character" w:styleId="Emphasis">
    <w:name w:val="Emphasis"/>
    <w:basedOn w:val="DefaultParagraphFont"/>
    <w:uiPriority w:val="20"/>
    <w:qFormat/>
    <w:rsid w:val="004D7C77"/>
    <w:rPr>
      <w:i/>
      <w:iCs/>
    </w:rPr>
  </w:style>
  <w:style w:type="character" w:styleId="Hyperlink">
    <w:name w:val="Hyperlink"/>
    <w:basedOn w:val="DefaultParagraphFont"/>
    <w:uiPriority w:val="99"/>
    <w:semiHidden/>
    <w:unhideWhenUsed/>
    <w:rsid w:val="004D7C77"/>
    <w:rPr>
      <w:color w:val="0000FF"/>
      <w:u w:val="single"/>
    </w:rPr>
  </w:style>
  <w:style w:type="paragraph" w:customStyle="1" w:styleId="Default">
    <w:name w:val="Default"/>
    <w:rsid w:val="004D7C77"/>
    <w:pPr>
      <w:autoSpaceDE w:val="0"/>
      <w:autoSpaceDN w:val="0"/>
      <w:adjustRightInd w:val="0"/>
      <w:spacing w:after="0" w:line="240" w:lineRule="auto"/>
    </w:pPr>
    <w:rPr>
      <w:rFonts w:ascii="Myriad Pro" w:hAnsi="Myriad Pro" w:cs="Myriad Pro"/>
      <w:color w:val="000000"/>
      <w:sz w:val="24"/>
      <w:szCs w:val="24"/>
    </w:rPr>
  </w:style>
  <w:style w:type="paragraph" w:styleId="BalloonText">
    <w:name w:val="Balloon Text"/>
    <w:basedOn w:val="Normal"/>
    <w:link w:val="BalloonTextChar"/>
    <w:uiPriority w:val="99"/>
    <w:semiHidden/>
    <w:unhideWhenUsed/>
    <w:rsid w:val="004D7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C77"/>
    <w:rPr>
      <w:rFonts w:ascii="Tahoma" w:hAnsi="Tahoma" w:cs="Tahoma"/>
      <w:sz w:val="16"/>
      <w:szCs w:val="16"/>
    </w:rPr>
  </w:style>
  <w:style w:type="table" w:styleId="TableGrid">
    <w:name w:val="Table Grid"/>
    <w:basedOn w:val="TableNormal"/>
    <w:uiPriority w:val="59"/>
    <w:rsid w:val="00D33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C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7C77"/>
    <w:rPr>
      <w:b/>
      <w:bCs/>
    </w:rPr>
  </w:style>
  <w:style w:type="character" w:styleId="Emphasis">
    <w:name w:val="Emphasis"/>
    <w:basedOn w:val="DefaultParagraphFont"/>
    <w:uiPriority w:val="20"/>
    <w:qFormat/>
    <w:rsid w:val="004D7C77"/>
    <w:rPr>
      <w:i/>
      <w:iCs/>
    </w:rPr>
  </w:style>
  <w:style w:type="character" w:styleId="Hyperlink">
    <w:name w:val="Hyperlink"/>
    <w:basedOn w:val="DefaultParagraphFont"/>
    <w:uiPriority w:val="99"/>
    <w:semiHidden/>
    <w:unhideWhenUsed/>
    <w:rsid w:val="004D7C77"/>
    <w:rPr>
      <w:color w:val="0000FF"/>
      <w:u w:val="single"/>
    </w:rPr>
  </w:style>
  <w:style w:type="paragraph" w:customStyle="1" w:styleId="Default">
    <w:name w:val="Default"/>
    <w:rsid w:val="004D7C77"/>
    <w:pPr>
      <w:autoSpaceDE w:val="0"/>
      <w:autoSpaceDN w:val="0"/>
      <w:adjustRightInd w:val="0"/>
      <w:spacing w:after="0" w:line="240" w:lineRule="auto"/>
    </w:pPr>
    <w:rPr>
      <w:rFonts w:ascii="Myriad Pro" w:hAnsi="Myriad Pro" w:cs="Myriad Pro"/>
      <w:color w:val="000000"/>
      <w:sz w:val="24"/>
      <w:szCs w:val="24"/>
    </w:rPr>
  </w:style>
  <w:style w:type="paragraph" w:styleId="BalloonText">
    <w:name w:val="Balloon Text"/>
    <w:basedOn w:val="Normal"/>
    <w:link w:val="BalloonTextChar"/>
    <w:uiPriority w:val="99"/>
    <w:semiHidden/>
    <w:unhideWhenUsed/>
    <w:rsid w:val="004D7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C77"/>
    <w:rPr>
      <w:rFonts w:ascii="Tahoma" w:hAnsi="Tahoma" w:cs="Tahoma"/>
      <w:sz w:val="16"/>
      <w:szCs w:val="16"/>
    </w:rPr>
  </w:style>
  <w:style w:type="table" w:styleId="TableGrid">
    <w:name w:val="Table Grid"/>
    <w:basedOn w:val="TableNormal"/>
    <w:uiPriority w:val="59"/>
    <w:rsid w:val="00D33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65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D8F39-F306-44DD-9D2B-3C47010DE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2019-05-03T12:29:00Z</dcterms:created>
  <dcterms:modified xsi:type="dcterms:W3CDTF">2019-05-03T12:51:00Z</dcterms:modified>
</cp:coreProperties>
</file>