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after="320" w:lineRule="auto"/>
        <w:ind w:left="0" w:firstLine="0"/>
        <w:jc w:val="center"/>
        <w:rPr>
          <w:b w:val="1"/>
          <w:color w:val="595959"/>
          <w:sz w:val="36"/>
          <w:szCs w:val="36"/>
          <w:u w:val="single"/>
        </w:rPr>
      </w:pPr>
      <w:r w:rsidDel="00000000" w:rsidR="00000000" w:rsidRPr="00000000">
        <w:rPr>
          <w:b w:val="1"/>
          <w:color w:val="595959"/>
          <w:sz w:val="36"/>
          <w:szCs w:val="36"/>
          <w:u w:val="single"/>
          <w:rtl w:val="0"/>
        </w:rPr>
        <w:t xml:space="preserve">U4A (Chpt 12) Study Guide </w:t>
      </w:r>
    </w:p>
    <w:p w:rsidR="00000000" w:rsidDel="00000000" w:rsidP="00000000" w:rsidRDefault="00000000" w:rsidRPr="00000000" w14:paraId="00000002">
      <w:pPr>
        <w:widowControl w:val="0"/>
        <w:spacing w:after="320" w:lineRule="auto"/>
        <w:ind w:left="0" w:firstLine="0"/>
        <w:jc w:val="left"/>
        <w:rPr>
          <w:b w:val="1"/>
          <w:color w:val="595959"/>
          <w:sz w:val="36"/>
          <w:szCs w:val="36"/>
        </w:rPr>
      </w:pPr>
      <w:r w:rsidDel="00000000" w:rsidR="00000000" w:rsidRPr="00000000">
        <w:rPr>
          <w:b w:val="1"/>
          <w:color w:val="595959"/>
          <w:sz w:val="36"/>
          <w:szCs w:val="36"/>
          <w:rtl w:val="0"/>
        </w:rPr>
        <w:t xml:space="preserve">10 vocab terms (12.1 and 12.3)-Matching</w:t>
      </w:r>
    </w:p>
    <w:p w:rsidR="00000000" w:rsidDel="00000000" w:rsidP="00000000" w:rsidRDefault="00000000" w:rsidRPr="00000000" w14:paraId="00000003">
      <w:pPr>
        <w:widowControl w:val="0"/>
        <w:spacing w:after="320" w:lineRule="auto"/>
        <w:ind w:left="0" w:firstLine="0"/>
        <w:jc w:val="left"/>
        <w:rPr>
          <w:b w:val="1"/>
          <w:color w:val="595959"/>
          <w:sz w:val="36"/>
          <w:szCs w:val="36"/>
        </w:rPr>
      </w:pPr>
      <w:r w:rsidDel="00000000" w:rsidR="00000000" w:rsidRPr="00000000">
        <w:rPr>
          <w:b w:val="1"/>
          <w:color w:val="595959"/>
          <w:sz w:val="36"/>
          <w:szCs w:val="36"/>
          <w:rtl w:val="0"/>
        </w:rPr>
        <w:t xml:space="preserve">10 questions from CO/anchor chart/video notes-Multiple Choice (see below) </w:t>
      </w:r>
    </w:p>
    <w:p w:rsidR="00000000" w:rsidDel="00000000" w:rsidP="00000000" w:rsidRDefault="00000000" w:rsidRPr="00000000" w14:paraId="00000004">
      <w:pPr>
        <w:widowControl w:val="0"/>
        <w:spacing w:after="320" w:lineRule="auto"/>
        <w:ind w:left="0" w:firstLine="0"/>
        <w:jc w:val="left"/>
        <w:rPr>
          <w:b w:val="1"/>
          <w:color w:val="595959"/>
          <w:sz w:val="36"/>
          <w:szCs w:val="36"/>
        </w:rPr>
      </w:pPr>
      <w:r w:rsidDel="00000000" w:rsidR="00000000" w:rsidRPr="00000000">
        <w:rPr>
          <w:b w:val="1"/>
          <w:color w:val="595959"/>
          <w:sz w:val="36"/>
          <w:szCs w:val="36"/>
          <w:rtl w:val="0"/>
        </w:rPr>
        <w:t xml:space="preserve">Video Link=</w:t>
      </w:r>
      <w:hyperlink r:id="rId6">
        <w:r w:rsidDel="00000000" w:rsidR="00000000" w:rsidRPr="00000000">
          <w:rPr>
            <w:b w:val="1"/>
            <w:color w:val="1155cc"/>
            <w:sz w:val="36"/>
            <w:szCs w:val="36"/>
            <w:u w:val="single"/>
            <w:rtl w:val="0"/>
          </w:rPr>
          <w:t xml:space="preserve"> https://www.youtube.com/watch?v=niCwboF1kmQ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Among this man’s achievements were the Model T, Assembly Line, and a model for how to treat/pay employees. 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means buying goods and paying later, usually with interest, which can lead to debt and artificial wealth.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Consumers started to buy new products in the 1920s at an unprecedented rate, largely due to the discovery of this form of power.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invention allowed people to live further away from their jobs in the city, causing urban sprawl and a new standard of living. 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President promised a “return to normalcy” after WW1.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President promised a “chicken in every pot” for Americans.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President said the “business of America is business.”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means a “hands off” approach to the economy, which was the basis for the “pro-business” Republican presidents of the 1920s (the direct opposite of Progressivism). 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after="0" w:afterAutospacing="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This scandal involved President Harding’s Administration, some of whom were accused of selling private land to oil companies and led to the public thinking he was corrupt.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320" w:lineRule="auto"/>
        <w:ind w:left="720" w:hanging="360"/>
        <w:rPr>
          <w:color w:val="595959"/>
          <w:sz w:val="28"/>
          <w:szCs w:val="28"/>
        </w:rPr>
      </w:pPr>
      <w:r w:rsidDel="00000000" w:rsidR="00000000" w:rsidRPr="00000000">
        <w:rPr>
          <w:color w:val="595959"/>
          <w:sz w:val="28"/>
          <w:szCs w:val="28"/>
          <w:rtl w:val="0"/>
        </w:rPr>
        <w:t xml:space="preserve">What is communism and how is it different that capitalism?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v=niCwboF1km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