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-72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-483867</wp:posOffset>
            </wp:positionH>
            <wp:positionV relativeFrom="paragraph">
              <wp:posOffset>120015</wp:posOffset>
            </wp:positionV>
            <wp:extent cx="1122045" cy="106108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061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-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2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Lowrey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2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Seventh Grade 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72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Mr. Salamey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rtl w:val="0"/>
        </w:rPr>
        <w:t xml:space="preserve">Blog: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0000ff"/>
            <w:u w:val="single"/>
            <w:rtl w:val="0"/>
          </w:rPr>
          <w:t xml:space="preserve">http://iblog.dearbornschools.org/mrsal1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320" w:hanging="2160"/>
        <w:rPr/>
      </w:pPr>
      <w:r w:rsidDel="00000000" w:rsidR="00000000" w:rsidRPr="00000000">
        <w:rPr>
          <w:rtl w:val="0"/>
        </w:rPr>
        <w:t xml:space="preserve">Email: salamea2@dearbornschools.org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Course Description: Ancient World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The following topics will be covered in our seventh grade Social Studies class: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1: Early Humans and the Rise of Ancient Civilization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2: Ancient Egypt and the Middle East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3: Ancient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4: Ancient China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5: Ancient Greece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6: Ancient Rome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Textbook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108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Primary Resource: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History Alive: The Ancient World (stays in class)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108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Other Resources: Primary and Secondary sources (articles, graphs, maps,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72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Necessary Materials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1” Binder, 5 tab dividers, college ruled 200 loose-leaf papers, pens, colored pencils. 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ind w:left="216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60 sheets for classwork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ind w:left="216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100 for notes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20 for vocab and bellwork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ind w:left="2160" w:right="-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highlighter, black/blue pens, glue, sharpener, INDEX CARDS (for exit slips)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 PENCILS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4 Tabs must be labeled: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Bellwork 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 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Classwork &amp; Handouts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(if necessary for other materials)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right="-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You will need to restock your binder with paper every so often </w:t>
      </w:r>
    </w:p>
    <w:p w:rsidR="00000000" w:rsidDel="00000000" w:rsidP="00000000" w:rsidRDefault="00000000" w:rsidRPr="00000000" w14:paraId="00000026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72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-202564</wp:posOffset>
                </wp:positionH>
                <wp:positionV relativeFrom="paragraph">
                  <wp:posOffset>25400</wp:posOffset>
                </wp:positionV>
                <wp:extent cx="6080125" cy="129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2606" y="3142143"/>
                          <a:ext cx="6066789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have read and understand the information on BOTH sides of the syllabus…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_____________________________	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Student Signature				Parent/Guardian(s) signatures(s)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-202564</wp:posOffset>
                </wp:positionH>
                <wp:positionV relativeFrom="paragraph">
                  <wp:posOffset>25400</wp:posOffset>
                </wp:positionV>
                <wp:extent cx="6080125" cy="12922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125" cy="129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60"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1080" w:right="-720" w:hanging="36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Prompt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Must be in your seat and doing your bell work on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080" w:right="-720" w:hanging="36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Procedural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Follow directions the first time they are given.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1080" w:right="-720" w:hanging="36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Prepared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Bring materials to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1080" w:right="-720" w:hanging="36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Polite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Raise your hand and wait to be called on before speaking.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1080" w:right="-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Positive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Respect yourself, your school, your fellow students, and everyone’s property.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1080" w:right="-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If you are absent it is your responsibility to ask me what you have missed.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1080" w:right="-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You will have a binder check every three weeks or so. This will consist of checking Bell work and classwork as well as notes.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1080" w:right="-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uphold my 4 classroom rules.</w:t>
      </w:r>
    </w:p>
    <w:p w:rsidR="00000000" w:rsidDel="00000000" w:rsidP="00000000" w:rsidRDefault="00000000" w:rsidRPr="00000000" w14:paraId="0000003C">
      <w:pPr>
        <w:ind w:left="720"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Consequences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Warning and/or loss of privileges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Documentation of behavior and actions taken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Detention with parental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Schedule parent conference with teacher/team/counselor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4"/>
          <w:numId w:val="1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Referral to assistant principal or principal for further detentions/OSS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Regular attendance is very important for full comprehension of the material and for excellent grades.  However, in the event that a student is absent, he/she will be allowed a time equal to the absence to complete and submit the work penalty-free.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Each student is responsible for talking to the teacher to collect and discuss assignments missed while absent. Parents must call the office to report any absence. 313-827-1800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Late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right="-63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Some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assignments can be turned in 1 day late,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but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the score will be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marked down 10% off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(ex:… a 10 pt assignment will be marked off 1 pt…  a 20 pt assignment... loses  2pts,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ind w:left="0"/>
        <w:rPr/>
      </w:pPr>
      <w:bookmarkStart w:colFirst="0" w:colLast="0" w:name="_heading=h.yr81kt51jdaf" w:id="2"/>
      <w:bookmarkEnd w:id="2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Grading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2"/>
          <w:numId w:val="5"/>
        </w:numPr>
        <w:ind w:left="216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Formative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3"/>
          <w:numId w:val="5"/>
        </w:numPr>
        <w:ind w:left="288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Bellwork/Prepared/Participation</w:t>
        <w:tab/>
        <w:t xml:space="preserve">10%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3"/>
          <w:numId w:val="5"/>
        </w:numPr>
        <w:ind w:left="288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Classwork </w:t>
        <w:tab/>
        <w:tab/>
        <w:tab/>
        <w:tab/>
        <w:t xml:space="preserve">10%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2"/>
          <w:numId w:val="5"/>
        </w:numPr>
        <w:ind w:left="216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Summative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3"/>
          <w:numId w:val="5"/>
        </w:numPr>
        <w:ind w:left="2880" w:right="-720" w:hanging="360"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Tests/quizzes/projects</w:t>
        <w:tab/>
        <w:tab/>
        <w:t xml:space="preserve">80%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360" w:right="-72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 xml:space="preserve">*subject to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Grading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A+</w:t>
        <w:tab/>
        <w:t xml:space="preserve">97% - 100%</w:t>
        <w:tab/>
        <w:tab/>
        <w:t xml:space="preserve">Reserved for exceptional work!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ab/>
        <w:tab/>
        <w:tab/>
        <w:tab/>
        <w:t xml:space="preserve">A’s</w:t>
        <w:tab/>
        <w:t xml:space="preserve">90% - 96%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ab/>
        <w:tab/>
        <w:tab/>
        <w:tab/>
        <w:t xml:space="preserve">B’s</w:t>
        <w:tab/>
        <w:t xml:space="preserve">80% - 89%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ab/>
        <w:tab/>
        <w:tab/>
        <w:tab/>
        <w:t xml:space="preserve">C’s</w:t>
        <w:tab/>
        <w:t xml:space="preserve">70% - 79%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2160" w:right="-720" w:firstLine="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D’s</w:t>
        <w:tab/>
        <w:t xml:space="preserve">60% - 69%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2160" w:right="-720" w:firstLine="720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E’s      </w:t>
        <w:tab/>
        <w:t xml:space="preserve">59% and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160" w:right="-720" w:firstLine="72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900" w:top="81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right="-72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ind w:left="360" w:right="-7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ind w:right="-720"/>
      <w:outlineLvl w:val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ind w:left="360" w:right="-720"/>
      <w:outlineLvl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iblog.dearbornschools.org/mrsa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s2AWgu/lODihkOFlzhohsQxAKQ==">AMUW2mUEwfons31KFNe3HCIkXgQJoVuoTSJ7NDDHJfk5Ai87eGa2+H+s4XPqgOzSxC978hB90hW9DFr6loqOn8BYAIFPNCijWNYNd3oAvoWKql8jOiyAxgKGCSH3UA45Nw7aUyYo6W/kUAHCUroHTl1fzyqGRIwLWY2H4CWGGE7D53ZWsotVSuk=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2016-09-09T14:08:00Z</dcterms:created>
  <dc:creator>Salamey, Ali S</dc:creator>
</cp:coreProperties>
</file>