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Endangered Species Poster Project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tl w:val="0"/>
        </w:rPr>
        <w:t xml:space="preserve">12” x 18” multimedia artwork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Objective: to create a dynamic full color poster that brings awareness to a threatened or endangered ocean inhabitant. This poster must feature a large picture of  the animal in its environment, and must have text and features that include: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full name of the ocean animal complete with Latin classification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map to show the animal's habitat complete with name of ocean or sea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Three or more data points written out to explain the following: size, weight, diet, lifespan, behavior, conservation efforts, etc.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Must list why the animal is threatened or endangered and factors causing it.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The poster will be created in 6 class periods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One for research on the web site.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www.noaa.gov</w:t>
        </w:r>
      </w:hyperlink>
      <w:r w:rsidDel="00000000" w:rsidR="00000000" w:rsidRPr="00000000">
        <w:rPr>
          <w:rtl w:val="0"/>
        </w:rPr>
        <w:t xml:space="preserve">.  Search endangered species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Two classes to draw in pencil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One and a half classes to color in crayon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One half a class to paint background in watercolor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One class to ink words in pen and marker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Once complete, the posters will be featured in an exhibit in the school to bring awareness to the common issues of endangered animals.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Michigan Benchmark for Visual Arts: ART.VA.V.8.4</w:t>
      </w:r>
      <w:r w:rsidDel="00000000" w:rsidR="00000000" w:rsidRPr="00000000">
        <w:rPr>
          <w:rtl w:val="0"/>
        </w:rPr>
        <w:t xml:space="preserve">  Effectively demonstrate an understanding of their own place in the visual world and develop an appreciation of how they are part of a global society.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ART.VA.V.8.5 </w:t>
      </w:r>
      <w:r w:rsidDel="00000000" w:rsidR="00000000" w:rsidRPr="00000000">
        <w:rPr>
          <w:rtl w:val="0"/>
        </w:rPr>
        <w:t xml:space="preserve">Effectively analyze and describe ways in which the principles and subject matter of other disciplines taught in school are interrelated with the visual arts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noaa.gov" TargetMode="External"/></Relationships>
</file>