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F" w:rsidRDefault="00583143" w:rsidP="008F3550">
      <w:pPr>
        <w:ind w:left="-720" w:right="-630"/>
      </w:pPr>
      <w:r>
        <w:t xml:space="preserve">Marketing Ch. 34 Key </w:t>
      </w:r>
      <w:proofErr w:type="gramStart"/>
      <w:r>
        <w:t xml:space="preserve">Concepts </w:t>
      </w:r>
      <w:bookmarkStart w:id="0" w:name="_GoBack"/>
      <w:bookmarkEnd w:id="0"/>
      <w:r w:rsidR="008F3550">
        <w:t xml:space="preserve"> KEY</w:t>
      </w:r>
      <w:proofErr w:type="gramEnd"/>
      <w:r w:rsidR="008F3550">
        <w:t xml:space="preserve">                              </w:t>
      </w:r>
      <w:proofErr w:type="spellStart"/>
      <w:r w:rsidR="008F3550">
        <w:t>Name:__________</w:t>
      </w:r>
      <w:r w:rsidR="008F3550">
        <w:softHyphen/>
      </w:r>
      <w:r w:rsidR="008F3550">
        <w:softHyphen/>
      </w:r>
      <w:r w:rsidR="008F3550">
        <w:softHyphen/>
      </w:r>
      <w:r w:rsidR="008F3550">
        <w:softHyphen/>
      </w:r>
      <w:r w:rsidR="008F3550">
        <w:softHyphen/>
        <w:t>_____________________Hour</w:t>
      </w:r>
      <w:proofErr w:type="spellEnd"/>
      <w:r w:rsidR="008F3550">
        <w:t>____</w:t>
      </w:r>
    </w:p>
    <w:p w:rsidR="008F3550" w:rsidRDefault="008F3550" w:rsidP="008F3550">
      <w:pPr>
        <w:ind w:left="-720" w:right="-630"/>
      </w:pPr>
    </w:p>
    <w:p w:rsidR="008F3550" w:rsidRDefault="008F3550" w:rsidP="008F3550">
      <w:pPr>
        <w:ind w:left="-720" w:right="-630"/>
      </w:pPr>
      <w:r>
        <w:t xml:space="preserve">1. </w:t>
      </w:r>
      <w:r w:rsidRPr="008F3550">
        <w:rPr>
          <w:b/>
          <w:bCs/>
        </w:rPr>
        <w:t>Explain</w:t>
      </w:r>
      <w:r w:rsidRPr="008F3550">
        <w:t xml:space="preserve"> why changing lifestyles pose an economic risk for a business.</w:t>
      </w:r>
    </w:p>
    <w:p w:rsidR="008F3550" w:rsidRPr="008F3550" w:rsidRDefault="008F3550" w:rsidP="008F3550">
      <w:pPr>
        <w:ind w:left="-720" w:right="-630"/>
      </w:pPr>
      <w:r w:rsidRPr="008F3550">
        <w:t>Changing lifestyles are a risk because if businesses fail to adapt goods and services to meet these changing interests and needs, they probably will not survive due to drops in sales.</w:t>
      </w:r>
    </w:p>
    <w:p w:rsidR="008F3550" w:rsidRPr="008F3550" w:rsidRDefault="008F3550" w:rsidP="008F3550">
      <w:pPr>
        <w:ind w:left="-720" w:right="-630"/>
      </w:pPr>
      <w:r>
        <w:t>2.</w:t>
      </w:r>
      <w:r w:rsidRPr="008F3550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r w:rsidRPr="008F3550">
        <w:rPr>
          <w:b/>
          <w:bCs/>
        </w:rPr>
        <w:t>List</w:t>
      </w:r>
      <w:r w:rsidRPr="008F3550">
        <w:t xml:space="preserve"> three examples of natural risks.</w:t>
      </w:r>
    </w:p>
    <w:p w:rsidR="008F3550" w:rsidRPr="008F3550" w:rsidRDefault="008F3550" w:rsidP="008F3550">
      <w:pPr>
        <w:ind w:left="-720" w:right="-630"/>
      </w:pPr>
      <w:r w:rsidRPr="008F3550">
        <w:t>Examples may include floods, tornadoes, hurricanes, fires, lightning, droughts, and earthquakes.</w:t>
      </w:r>
    </w:p>
    <w:p w:rsidR="008F3550" w:rsidRPr="008F3550" w:rsidRDefault="008F3550" w:rsidP="008F3550">
      <w:pPr>
        <w:ind w:left="-720" w:right="-630"/>
      </w:pPr>
      <w:r>
        <w:t>3.</w:t>
      </w:r>
      <w:r w:rsidRPr="008F3550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r w:rsidRPr="008F3550">
        <w:rPr>
          <w:b/>
          <w:bCs/>
        </w:rPr>
        <w:t>Identify</w:t>
      </w:r>
      <w:r w:rsidRPr="008F3550">
        <w:t xml:space="preserve"> the causes of human risks for a business.</w:t>
      </w:r>
    </w:p>
    <w:p w:rsidR="008F3550" w:rsidRPr="008F3550" w:rsidRDefault="008F3550" w:rsidP="008F3550">
      <w:pPr>
        <w:ind w:left="-720" w:right="-630"/>
      </w:pPr>
      <w:r w:rsidRPr="008F3550">
        <w:t>Causes for human risks include employee dishonesty, errors, mistakes, omissions, and the unpredictability of customers or the workplace itself.</w:t>
      </w:r>
    </w:p>
    <w:p w:rsidR="008F3550" w:rsidRDefault="008F3550" w:rsidP="008F3550">
      <w:pPr>
        <w:ind w:left="-720" w:right="-630"/>
      </w:pPr>
    </w:p>
    <w:p w:rsidR="008F3550" w:rsidRDefault="008F3550" w:rsidP="008F3550">
      <w:pPr>
        <w:ind w:left="-720" w:right="-630"/>
      </w:pPr>
      <w:r>
        <w:rPr>
          <w:b/>
          <w:bCs/>
        </w:rPr>
        <w:t xml:space="preserve">1. </w:t>
      </w:r>
      <w:r w:rsidRPr="008F3550">
        <w:rPr>
          <w:b/>
          <w:bCs/>
        </w:rPr>
        <w:t>Identify</w:t>
      </w:r>
      <w:r w:rsidRPr="008F3550">
        <w:t xml:space="preserve"> the strategies used for risk prevention and control.</w:t>
      </w:r>
    </w:p>
    <w:p w:rsidR="008F3550" w:rsidRPr="008F3550" w:rsidRDefault="008F3550" w:rsidP="008F3550">
      <w:pPr>
        <w:ind w:left="-720" w:right="-630"/>
      </w:pPr>
      <w:r w:rsidRPr="008F3550">
        <w:t>Strategies used for risk prevention and control include screening and training employees, providing safe conditions and sufficient safety instruction, preventing external theft, and deterring employee theft.</w:t>
      </w:r>
    </w:p>
    <w:p w:rsidR="008F3550" w:rsidRPr="008F3550" w:rsidRDefault="008F3550" w:rsidP="008F3550">
      <w:pPr>
        <w:ind w:left="-720" w:right="-630"/>
      </w:pPr>
      <w:r>
        <w:t>2.</w:t>
      </w:r>
      <w:r w:rsidRPr="008F3550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r w:rsidRPr="008F3550">
        <w:rPr>
          <w:b/>
          <w:bCs/>
        </w:rPr>
        <w:t>Explain</w:t>
      </w:r>
      <w:r w:rsidRPr="008F3550">
        <w:t xml:space="preserve"> the purpose of an insurance policy.</w:t>
      </w:r>
    </w:p>
    <w:p w:rsidR="008F3550" w:rsidRPr="008F3550" w:rsidRDefault="008F3550" w:rsidP="008F3550">
      <w:pPr>
        <w:ind w:left="-720" w:right="-630"/>
      </w:pPr>
      <w:r w:rsidRPr="008F3550">
        <w:t>The purpose of an insurance policy is to transfer risk from the business to an insurance company.</w:t>
      </w:r>
    </w:p>
    <w:p w:rsidR="008F3550" w:rsidRPr="008F3550" w:rsidRDefault="008F3550" w:rsidP="008F3550">
      <w:pPr>
        <w:ind w:left="-720" w:right="-630"/>
      </w:pPr>
      <w:r>
        <w:t>3.</w:t>
      </w:r>
      <w:r w:rsidRPr="008F3550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r w:rsidRPr="008F3550">
        <w:rPr>
          <w:b/>
          <w:bCs/>
        </w:rPr>
        <w:t>List</w:t>
      </w:r>
      <w:r w:rsidRPr="008F3550">
        <w:t xml:space="preserve"> three different ways that a business can transfer risks.</w:t>
      </w:r>
    </w:p>
    <w:p w:rsidR="008F3550" w:rsidRPr="008F3550" w:rsidRDefault="008F3550" w:rsidP="008F3550">
      <w:pPr>
        <w:ind w:left="-720" w:right="-630"/>
      </w:pPr>
      <w:r w:rsidRPr="008F3550">
        <w:t>Three different ways a business can transfer risks are by purchasing insurance, promoting product and service warranties, and transferring risk through business ownership.</w:t>
      </w:r>
    </w:p>
    <w:p w:rsidR="008F3550" w:rsidRPr="008F3550" w:rsidRDefault="008F3550" w:rsidP="008F3550"/>
    <w:p w:rsidR="008F3550" w:rsidRDefault="008F3550"/>
    <w:sectPr w:rsidR="008F3550" w:rsidSect="008F355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50"/>
    <w:rsid w:val="00583143"/>
    <w:rsid w:val="0060631F"/>
    <w:rsid w:val="008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>Dearborn Public Schools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2017-02-13T20:33:00Z</dcterms:created>
  <dcterms:modified xsi:type="dcterms:W3CDTF">2017-02-13T20:39:00Z</dcterms:modified>
</cp:coreProperties>
</file>