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ECE" w:rsidRPr="00DB5047" w:rsidRDefault="00F95ECE" w:rsidP="004D79ED">
      <w:pPr>
        <w:spacing w:after="0" w:line="240" w:lineRule="auto"/>
        <w:rPr>
          <w:rFonts w:ascii="Bell MT" w:hAnsi="Bell MT"/>
          <w:b/>
          <w:sz w:val="24"/>
          <w:szCs w:val="24"/>
        </w:rPr>
      </w:pPr>
      <w:r w:rsidRPr="00DB5047">
        <w:rPr>
          <w:rFonts w:ascii="Bell MT" w:hAnsi="Bell MT"/>
          <w:b/>
          <w:sz w:val="24"/>
          <w:szCs w:val="24"/>
        </w:rPr>
        <w:t>Dearborn Public Schools</w:t>
      </w:r>
      <w:r w:rsidR="00F23544">
        <w:rPr>
          <w:rFonts w:ascii="Bell MT" w:hAnsi="Bell MT"/>
          <w:b/>
          <w:sz w:val="24"/>
          <w:szCs w:val="24"/>
        </w:rPr>
        <w:tab/>
      </w:r>
      <w:r w:rsidR="00F23544">
        <w:rPr>
          <w:rFonts w:ascii="Bell MT" w:hAnsi="Bell MT"/>
          <w:b/>
          <w:sz w:val="24"/>
          <w:szCs w:val="24"/>
        </w:rPr>
        <w:tab/>
      </w:r>
      <w:r w:rsidR="00F0585B">
        <w:rPr>
          <w:rFonts w:ascii="Bell MT" w:hAnsi="Bell MT"/>
          <w:b/>
          <w:sz w:val="24"/>
          <w:szCs w:val="24"/>
        </w:rPr>
        <w:tab/>
      </w:r>
      <w:r w:rsidR="00F0585B">
        <w:rPr>
          <w:rFonts w:ascii="Bell MT" w:hAnsi="Bell MT"/>
          <w:b/>
          <w:sz w:val="24"/>
          <w:szCs w:val="24"/>
        </w:rPr>
        <w:tab/>
      </w:r>
      <w:r w:rsidR="00F0585B">
        <w:rPr>
          <w:rFonts w:ascii="Bell MT" w:hAnsi="Bell MT"/>
          <w:b/>
          <w:sz w:val="24"/>
          <w:szCs w:val="24"/>
        </w:rPr>
        <w:tab/>
      </w:r>
      <w:r w:rsidR="00F0585B">
        <w:rPr>
          <w:rFonts w:ascii="Bell MT" w:hAnsi="Bell MT"/>
          <w:b/>
          <w:sz w:val="24"/>
          <w:szCs w:val="24"/>
        </w:rPr>
        <w:tab/>
      </w:r>
      <w:r w:rsidR="00F0585B">
        <w:rPr>
          <w:rFonts w:ascii="Bell MT" w:hAnsi="Bell MT"/>
          <w:b/>
          <w:sz w:val="24"/>
          <w:szCs w:val="24"/>
        </w:rPr>
        <w:tab/>
      </w:r>
      <w:r w:rsidR="00F0585B">
        <w:rPr>
          <w:rFonts w:ascii="Bell MT" w:hAnsi="Bell MT"/>
          <w:b/>
          <w:sz w:val="24"/>
          <w:szCs w:val="24"/>
        </w:rPr>
        <w:tab/>
      </w:r>
      <w:r w:rsidR="00F0585B">
        <w:rPr>
          <w:rFonts w:ascii="Bell MT" w:hAnsi="Bell MT"/>
          <w:b/>
          <w:sz w:val="24"/>
          <w:szCs w:val="24"/>
        </w:rPr>
        <w:tab/>
      </w:r>
      <w:r w:rsidR="00F0585B">
        <w:rPr>
          <w:rFonts w:ascii="Bell MT" w:hAnsi="Bell MT"/>
          <w:b/>
          <w:sz w:val="24"/>
          <w:szCs w:val="24"/>
        </w:rPr>
        <w:tab/>
      </w:r>
      <w:r w:rsidR="00F0585B">
        <w:rPr>
          <w:rFonts w:ascii="Bell MT" w:hAnsi="Bell MT"/>
          <w:b/>
          <w:sz w:val="24"/>
          <w:szCs w:val="24"/>
        </w:rPr>
        <w:tab/>
      </w:r>
      <w:r w:rsidR="00F0585B">
        <w:rPr>
          <w:rFonts w:ascii="Bell MT" w:hAnsi="Bell MT"/>
          <w:b/>
          <w:sz w:val="24"/>
          <w:szCs w:val="24"/>
        </w:rPr>
        <w:tab/>
        <w:t xml:space="preserve">         Lichocki LA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2430"/>
        <w:gridCol w:w="2700"/>
        <w:gridCol w:w="2250"/>
        <w:gridCol w:w="2862"/>
        <w:gridCol w:w="2196"/>
      </w:tblGrid>
      <w:tr w:rsidR="00F95ECE" w:rsidRPr="005F7A52" w:rsidTr="005F7A52">
        <w:tc>
          <w:tcPr>
            <w:tcW w:w="13176" w:type="dxa"/>
            <w:gridSpan w:val="6"/>
            <w:shd w:val="clear" w:color="auto" w:fill="FFFFCC"/>
          </w:tcPr>
          <w:p w:rsidR="00F95ECE" w:rsidRPr="005F7A52" w:rsidRDefault="00F95ECE" w:rsidP="004D79ED">
            <w:pPr>
              <w:rPr>
                <w:rFonts w:ascii="Bell MT" w:hAnsi="Bell MT"/>
                <w:b/>
                <w:sz w:val="24"/>
                <w:szCs w:val="24"/>
              </w:rPr>
            </w:pPr>
            <w:r w:rsidRPr="005F7A52">
              <w:rPr>
                <w:rFonts w:ascii="Bell MT" w:hAnsi="Bell MT"/>
                <w:b/>
                <w:sz w:val="24"/>
                <w:szCs w:val="24"/>
              </w:rPr>
              <w:t>Argumentat</w:t>
            </w:r>
            <w:r w:rsidR="00761995">
              <w:rPr>
                <w:rFonts w:ascii="Bell MT" w:hAnsi="Bell MT"/>
                <w:b/>
                <w:sz w:val="24"/>
                <w:szCs w:val="24"/>
              </w:rPr>
              <w:t>ive Writing Rubric (Grade 9)</w:t>
            </w:r>
            <w:r w:rsidR="00F0585B">
              <w:rPr>
                <w:rFonts w:ascii="Bell MT" w:hAnsi="Bell MT"/>
                <w:b/>
                <w:sz w:val="24"/>
                <w:szCs w:val="24"/>
              </w:rPr>
              <w:t>Personal Essay</w:t>
            </w:r>
          </w:p>
        </w:tc>
      </w:tr>
      <w:tr w:rsidR="00B07545" w:rsidRPr="00AD5E0D" w:rsidTr="00B07545">
        <w:tc>
          <w:tcPr>
            <w:tcW w:w="738" w:type="dxa"/>
            <w:vMerge w:val="restart"/>
            <w:shd w:val="clear" w:color="auto" w:fill="DBE5F1" w:themeFill="accent1" w:themeFillTint="33"/>
          </w:tcPr>
          <w:p w:rsidR="00B07545" w:rsidRPr="002B6E9F" w:rsidRDefault="00B07545" w:rsidP="006E4AD3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:rsidR="00B07545" w:rsidRPr="002B6E9F" w:rsidRDefault="00B07545" w:rsidP="00F90F9C">
            <w:pPr>
              <w:jc w:val="center"/>
              <w:rPr>
                <w:rFonts w:ascii="Bell MT" w:hAnsi="Bell MT"/>
                <w:sz w:val="18"/>
                <w:szCs w:val="18"/>
              </w:rPr>
            </w:pPr>
            <w:r w:rsidRPr="002B6E9F">
              <w:rPr>
                <w:rFonts w:ascii="Bell MT" w:hAnsi="Bell MT"/>
                <w:b/>
                <w:sz w:val="18"/>
                <w:szCs w:val="18"/>
              </w:rPr>
              <w:t>Score</w:t>
            </w:r>
          </w:p>
        </w:tc>
        <w:tc>
          <w:tcPr>
            <w:tcW w:w="5130" w:type="dxa"/>
            <w:gridSpan w:val="2"/>
            <w:shd w:val="clear" w:color="auto" w:fill="D9D9D9" w:themeFill="background1" w:themeFillShade="D9"/>
          </w:tcPr>
          <w:p w:rsidR="00B07545" w:rsidRPr="002B6E9F" w:rsidRDefault="00B07545" w:rsidP="00FC05D1">
            <w:pPr>
              <w:jc w:val="center"/>
              <w:rPr>
                <w:rFonts w:ascii="Bell MT" w:hAnsi="Bell MT"/>
                <w:b/>
                <w:sz w:val="18"/>
                <w:szCs w:val="18"/>
              </w:rPr>
            </w:pPr>
            <w:r w:rsidRPr="002B6E9F">
              <w:rPr>
                <w:rFonts w:ascii="Bell MT" w:hAnsi="Bell MT"/>
                <w:b/>
                <w:sz w:val="18"/>
                <w:szCs w:val="18"/>
              </w:rPr>
              <w:t>Statement of Purpose/Focus and Organization</w:t>
            </w:r>
          </w:p>
        </w:tc>
        <w:tc>
          <w:tcPr>
            <w:tcW w:w="5112" w:type="dxa"/>
            <w:gridSpan w:val="2"/>
            <w:shd w:val="clear" w:color="auto" w:fill="D9D9D9" w:themeFill="background1" w:themeFillShade="D9"/>
          </w:tcPr>
          <w:p w:rsidR="00B07545" w:rsidRPr="002B6E9F" w:rsidRDefault="00B07545" w:rsidP="00FC05D1">
            <w:pPr>
              <w:jc w:val="center"/>
              <w:rPr>
                <w:rFonts w:ascii="Bell MT" w:hAnsi="Bell MT"/>
                <w:b/>
                <w:sz w:val="18"/>
                <w:szCs w:val="18"/>
              </w:rPr>
            </w:pPr>
            <w:r w:rsidRPr="002B6E9F">
              <w:rPr>
                <w:rFonts w:ascii="Bell MT" w:hAnsi="Bell MT"/>
                <w:b/>
                <w:sz w:val="18"/>
                <w:szCs w:val="18"/>
              </w:rPr>
              <w:t>Development:  Language and Elaboration of Evidence</w:t>
            </w:r>
          </w:p>
        </w:tc>
        <w:tc>
          <w:tcPr>
            <w:tcW w:w="2196" w:type="dxa"/>
            <w:vMerge w:val="restart"/>
            <w:shd w:val="clear" w:color="auto" w:fill="DBE5F1" w:themeFill="accent1" w:themeFillTint="33"/>
          </w:tcPr>
          <w:p w:rsidR="00B07545" w:rsidRPr="002B6E9F" w:rsidRDefault="00B07545" w:rsidP="005F7A52">
            <w:pPr>
              <w:rPr>
                <w:rFonts w:ascii="Bell MT" w:hAnsi="Bell MT"/>
                <w:sz w:val="20"/>
                <w:szCs w:val="20"/>
              </w:rPr>
            </w:pPr>
          </w:p>
          <w:p w:rsidR="00B07545" w:rsidRPr="002B6E9F" w:rsidRDefault="00B07545" w:rsidP="00F90F9C">
            <w:pPr>
              <w:jc w:val="center"/>
              <w:rPr>
                <w:rFonts w:ascii="Bell MT" w:hAnsi="Bell MT"/>
                <w:b/>
                <w:sz w:val="16"/>
                <w:szCs w:val="16"/>
              </w:rPr>
            </w:pPr>
            <w:r w:rsidRPr="002B6E9F">
              <w:rPr>
                <w:rFonts w:ascii="Bell MT" w:hAnsi="Bell MT"/>
                <w:b/>
                <w:sz w:val="16"/>
                <w:szCs w:val="16"/>
              </w:rPr>
              <w:t>Conventions</w:t>
            </w:r>
          </w:p>
        </w:tc>
      </w:tr>
      <w:tr w:rsidR="00B07545" w:rsidRPr="00AD5E0D" w:rsidTr="005F7A52">
        <w:tc>
          <w:tcPr>
            <w:tcW w:w="738" w:type="dxa"/>
            <w:vMerge/>
            <w:shd w:val="clear" w:color="auto" w:fill="DBE5F1" w:themeFill="accent1" w:themeFillTint="33"/>
          </w:tcPr>
          <w:p w:rsidR="00B07545" w:rsidRPr="00AD5E0D" w:rsidRDefault="00B07545" w:rsidP="006E4AD3">
            <w:pPr>
              <w:rPr>
                <w:b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DBE5F1" w:themeFill="accent1" w:themeFillTint="33"/>
          </w:tcPr>
          <w:p w:rsidR="00B07545" w:rsidRPr="002B6E9F" w:rsidRDefault="00B07545" w:rsidP="00F90F9C">
            <w:pPr>
              <w:jc w:val="center"/>
              <w:rPr>
                <w:rFonts w:ascii="Bell MT" w:hAnsi="Bell MT"/>
                <w:b/>
                <w:sz w:val="16"/>
                <w:szCs w:val="16"/>
              </w:rPr>
            </w:pPr>
            <w:r w:rsidRPr="002B6E9F">
              <w:rPr>
                <w:rFonts w:ascii="Bell MT" w:hAnsi="Bell MT"/>
                <w:b/>
                <w:sz w:val="16"/>
                <w:szCs w:val="16"/>
              </w:rPr>
              <w:t>Statement of Purpose/Focus</w:t>
            </w:r>
          </w:p>
        </w:tc>
        <w:tc>
          <w:tcPr>
            <w:tcW w:w="2700" w:type="dxa"/>
            <w:shd w:val="clear" w:color="auto" w:fill="DBE5F1" w:themeFill="accent1" w:themeFillTint="33"/>
          </w:tcPr>
          <w:p w:rsidR="00B07545" w:rsidRPr="002B6E9F" w:rsidRDefault="00B07545" w:rsidP="002B6E9F">
            <w:pPr>
              <w:jc w:val="center"/>
              <w:rPr>
                <w:rFonts w:ascii="Bell MT" w:hAnsi="Bell MT"/>
                <w:b/>
                <w:sz w:val="16"/>
                <w:szCs w:val="16"/>
              </w:rPr>
            </w:pPr>
            <w:r w:rsidRPr="002B6E9F">
              <w:rPr>
                <w:rFonts w:ascii="Bell MT" w:hAnsi="Bell MT"/>
                <w:b/>
                <w:sz w:val="16"/>
                <w:szCs w:val="16"/>
              </w:rPr>
              <w:t>Organization</w:t>
            </w:r>
          </w:p>
        </w:tc>
        <w:tc>
          <w:tcPr>
            <w:tcW w:w="2250" w:type="dxa"/>
            <w:shd w:val="clear" w:color="auto" w:fill="DBE5F1" w:themeFill="accent1" w:themeFillTint="33"/>
          </w:tcPr>
          <w:p w:rsidR="00B07545" w:rsidRPr="002B6E9F" w:rsidRDefault="00B07545" w:rsidP="00F90F9C">
            <w:pPr>
              <w:jc w:val="center"/>
              <w:rPr>
                <w:rFonts w:ascii="Bell MT" w:hAnsi="Bell MT"/>
                <w:b/>
                <w:sz w:val="16"/>
                <w:szCs w:val="16"/>
              </w:rPr>
            </w:pPr>
            <w:r w:rsidRPr="002B6E9F">
              <w:rPr>
                <w:rFonts w:ascii="Bell MT" w:hAnsi="Bell MT"/>
                <w:b/>
                <w:sz w:val="16"/>
                <w:szCs w:val="16"/>
              </w:rPr>
              <w:t>Elaboration of Evidence</w:t>
            </w:r>
          </w:p>
        </w:tc>
        <w:tc>
          <w:tcPr>
            <w:tcW w:w="2862" w:type="dxa"/>
            <w:shd w:val="clear" w:color="auto" w:fill="DBE5F1" w:themeFill="accent1" w:themeFillTint="33"/>
          </w:tcPr>
          <w:p w:rsidR="00B07545" w:rsidRPr="002B6E9F" w:rsidRDefault="00B07545" w:rsidP="00F90F9C">
            <w:pPr>
              <w:jc w:val="center"/>
              <w:rPr>
                <w:rFonts w:ascii="Bell MT" w:hAnsi="Bell MT"/>
                <w:b/>
                <w:sz w:val="16"/>
                <w:szCs w:val="16"/>
              </w:rPr>
            </w:pPr>
            <w:r w:rsidRPr="002B6E9F">
              <w:rPr>
                <w:rFonts w:ascii="Bell MT" w:hAnsi="Bell MT"/>
                <w:b/>
                <w:sz w:val="16"/>
                <w:szCs w:val="16"/>
              </w:rPr>
              <w:t>Language and Vocabulary</w:t>
            </w:r>
          </w:p>
        </w:tc>
        <w:tc>
          <w:tcPr>
            <w:tcW w:w="2196" w:type="dxa"/>
            <w:vMerge/>
            <w:shd w:val="clear" w:color="auto" w:fill="DBE5F1" w:themeFill="accent1" w:themeFillTint="33"/>
          </w:tcPr>
          <w:p w:rsidR="00B07545" w:rsidRPr="00AD5E0D" w:rsidRDefault="00B07545" w:rsidP="006E4AD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95ECE" w:rsidRPr="00AD5E0D" w:rsidTr="00FD6BFC">
        <w:tc>
          <w:tcPr>
            <w:tcW w:w="738" w:type="dxa"/>
            <w:shd w:val="clear" w:color="auto" w:fill="F2F2F2" w:themeFill="background1" w:themeFillShade="F2"/>
          </w:tcPr>
          <w:p w:rsidR="00F95ECE" w:rsidRPr="00AD5E0D" w:rsidRDefault="00F95ECE" w:rsidP="00FD6BFC">
            <w:pPr>
              <w:jc w:val="center"/>
              <w:rPr>
                <w:b/>
                <w:sz w:val="20"/>
                <w:szCs w:val="20"/>
              </w:rPr>
            </w:pPr>
          </w:p>
          <w:p w:rsidR="00F95ECE" w:rsidRPr="00AD5E0D" w:rsidRDefault="00F95ECE" w:rsidP="00FD6BFC">
            <w:pPr>
              <w:jc w:val="center"/>
              <w:rPr>
                <w:b/>
                <w:sz w:val="20"/>
                <w:szCs w:val="20"/>
              </w:rPr>
            </w:pPr>
          </w:p>
          <w:p w:rsidR="00F95ECE" w:rsidRPr="00AD5E0D" w:rsidRDefault="00F95ECE" w:rsidP="00FD6BFC">
            <w:pPr>
              <w:jc w:val="center"/>
              <w:rPr>
                <w:b/>
                <w:sz w:val="20"/>
                <w:szCs w:val="20"/>
              </w:rPr>
            </w:pPr>
          </w:p>
          <w:p w:rsidR="00F95ECE" w:rsidRPr="00AD5E0D" w:rsidRDefault="00F95ECE" w:rsidP="00FD6BFC">
            <w:pPr>
              <w:jc w:val="center"/>
              <w:rPr>
                <w:b/>
                <w:sz w:val="20"/>
                <w:szCs w:val="20"/>
              </w:rPr>
            </w:pPr>
          </w:p>
          <w:p w:rsidR="00F95ECE" w:rsidRPr="00AD5E0D" w:rsidRDefault="00F95ECE" w:rsidP="00FD6BFC">
            <w:pPr>
              <w:jc w:val="center"/>
              <w:rPr>
                <w:b/>
                <w:sz w:val="20"/>
                <w:szCs w:val="20"/>
              </w:rPr>
            </w:pPr>
          </w:p>
          <w:p w:rsidR="00F95ECE" w:rsidRDefault="00F95ECE" w:rsidP="00FD6BFC">
            <w:pPr>
              <w:jc w:val="center"/>
              <w:rPr>
                <w:b/>
                <w:sz w:val="20"/>
                <w:szCs w:val="20"/>
              </w:rPr>
            </w:pPr>
            <w:r w:rsidRPr="00AD5E0D">
              <w:rPr>
                <w:b/>
                <w:sz w:val="20"/>
                <w:szCs w:val="20"/>
              </w:rPr>
              <w:t>4</w:t>
            </w:r>
          </w:p>
          <w:p w:rsidR="00F23544" w:rsidRDefault="00690EEA" w:rsidP="00FD6BFC">
            <w:pPr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45-50</w:t>
            </w:r>
          </w:p>
          <w:p w:rsidR="00F23544" w:rsidRPr="00F23544" w:rsidRDefault="00F23544" w:rsidP="00FD6BFC">
            <w:pPr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A Range</w:t>
            </w:r>
          </w:p>
        </w:tc>
        <w:tc>
          <w:tcPr>
            <w:tcW w:w="2430" w:type="dxa"/>
          </w:tcPr>
          <w:p w:rsidR="00F95ECE" w:rsidRPr="00B252C1" w:rsidRDefault="00F95ECE" w:rsidP="006678FC">
            <w:p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 xml:space="preserve">The response is fully sustained and consistently and purposefully focused: </w:t>
            </w:r>
          </w:p>
          <w:p w:rsidR="00F95ECE" w:rsidRPr="00B252C1" w:rsidRDefault="00F0585B" w:rsidP="006678FC">
            <w:pPr>
              <w:numPr>
                <w:ilvl w:val="0"/>
                <w:numId w:val="1"/>
              </w:numPr>
              <w:rPr>
                <w:rFonts w:ascii="Bell MT" w:hAnsi="Bell MT"/>
                <w:color w:val="000000" w:themeColor="text1"/>
                <w:sz w:val="15"/>
                <w:szCs w:val="15"/>
              </w:rPr>
            </w:pPr>
            <w:r>
              <w:rPr>
                <w:rFonts w:ascii="Bell MT" w:hAnsi="Bell MT"/>
                <w:color w:val="000000" w:themeColor="text1"/>
                <w:sz w:val="15"/>
                <w:szCs w:val="15"/>
              </w:rPr>
              <w:t xml:space="preserve">claim/belief </w:t>
            </w:r>
            <w:r w:rsidR="00F95ECE" w:rsidRPr="00B252C1">
              <w:rPr>
                <w:rFonts w:ascii="Bell MT" w:hAnsi="Bell MT"/>
                <w:color w:val="000000" w:themeColor="text1"/>
                <w:sz w:val="15"/>
                <w:szCs w:val="15"/>
              </w:rPr>
              <w:t xml:space="preserve">is clearly stated, focused and strongly maintained </w:t>
            </w:r>
          </w:p>
          <w:p w:rsidR="00F95ECE" w:rsidRPr="00F0585B" w:rsidRDefault="00F0585B" w:rsidP="00F0585B">
            <w:pPr>
              <w:numPr>
                <w:ilvl w:val="0"/>
                <w:numId w:val="1"/>
              </w:numPr>
              <w:rPr>
                <w:rFonts w:ascii="Bell MT" w:hAnsi="Bell MT"/>
                <w:color w:val="000000" w:themeColor="text1"/>
                <w:sz w:val="15"/>
                <w:szCs w:val="15"/>
              </w:rPr>
            </w:pPr>
            <w:r>
              <w:rPr>
                <w:rFonts w:ascii="Bell MT" w:hAnsi="Bell MT"/>
                <w:color w:val="000000" w:themeColor="text1"/>
                <w:sz w:val="15"/>
                <w:szCs w:val="15"/>
              </w:rPr>
              <w:t>personal stories/experiences strengthen the claim/belief</w:t>
            </w:r>
          </w:p>
          <w:p w:rsidR="00F110CB" w:rsidRPr="00B252C1" w:rsidRDefault="00F110CB" w:rsidP="006678FC">
            <w:pPr>
              <w:pStyle w:val="ListParagraph"/>
              <w:numPr>
                <w:ilvl w:val="0"/>
                <w:numId w:val="1"/>
              </w:num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color w:val="000000" w:themeColor="text1"/>
                <w:sz w:val="15"/>
                <w:szCs w:val="15"/>
              </w:rPr>
              <w:t>all of the above</w:t>
            </w:r>
          </w:p>
        </w:tc>
        <w:tc>
          <w:tcPr>
            <w:tcW w:w="2700" w:type="dxa"/>
          </w:tcPr>
          <w:p w:rsidR="00F95ECE" w:rsidRPr="00B252C1" w:rsidRDefault="00F95ECE" w:rsidP="006678FC">
            <w:p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>The response has a clear and effective organizational structure creating unity and completeness:</w:t>
            </w:r>
          </w:p>
          <w:p w:rsidR="00F95ECE" w:rsidRPr="00B252C1" w:rsidRDefault="00F95ECE" w:rsidP="006678FC">
            <w:pPr>
              <w:numPr>
                <w:ilvl w:val="0"/>
                <w:numId w:val="5"/>
              </w:num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>effective, consistent use of a variety of transitional strategies</w:t>
            </w:r>
          </w:p>
          <w:p w:rsidR="00F95ECE" w:rsidRPr="00B252C1" w:rsidRDefault="00F95ECE" w:rsidP="006678FC">
            <w:pPr>
              <w:numPr>
                <w:ilvl w:val="0"/>
                <w:numId w:val="5"/>
              </w:numPr>
              <w:rPr>
                <w:rFonts w:ascii="Bell MT" w:hAnsi="Bell MT"/>
                <w:color w:val="000000" w:themeColor="text1"/>
                <w:sz w:val="15"/>
                <w:szCs w:val="15"/>
              </w:rPr>
            </w:pPr>
            <w:r w:rsidRPr="00B252C1">
              <w:rPr>
                <w:rFonts w:ascii="Bell MT" w:hAnsi="Bell MT"/>
                <w:color w:val="000000" w:themeColor="text1"/>
                <w:sz w:val="15"/>
                <w:szCs w:val="15"/>
              </w:rPr>
              <w:t>body in</w:t>
            </w:r>
            <w:r w:rsidR="00F0585B">
              <w:rPr>
                <w:rFonts w:ascii="Bell MT" w:hAnsi="Bell MT"/>
                <w:color w:val="000000" w:themeColor="text1"/>
                <w:sz w:val="15"/>
                <w:szCs w:val="15"/>
              </w:rPr>
              <w:t>cludes all components of a personal essay</w:t>
            </w:r>
            <w:r w:rsidR="000615BA" w:rsidRPr="00B252C1">
              <w:rPr>
                <w:rFonts w:ascii="Bell MT" w:hAnsi="Bell MT"/>
                <w:color w:val="000000" w:themeColor="text1"/>
                <w:sz w:val="15"/>
                <w:szCs w:val="15"/>
              </w:rPr>
              <w:t>:</w:t>
            </w:r>
          </w:p>
          <w:p w:rsidR="00A603E8" w:rsidRPr="00B252C1" w:rsidRDefault="00761995" w:rsidP="00A603E8">
            <w:pPr>
              <w:ind w:left="18"/>
              <w:rPr>
                <w:rFonts w:ascii="Bell MT" w:hAnsi="Bell MT"/>
                <w:color w:val="000000" w:themeColor="text1"/>
                <w:sz w:val="15"/>
                <w:szCs w:val="15"/>
              </w:rPr>
            </w:pPr>
            <w:r>
              <w:rPr>
                <w:rFonts w:ascii="Bell MT" w:hAnsi="Bell MT"/>
                <w:color w:val="000000" w:themeColor="text1"/>
                <w:sz w:val="15"/>
                <w:szCs w:val="15"/>
              </w:rPr>
              <w:t xml:space="preserve">          -</w:t>
            </w:r>
            <w:r w:rsidR="00F0585B">
              <w:rPr>
                <w:rFonts w:ascii="Bell MT" w:hAnsi="Bell MT"/>
                <w:color w:val="000000" w:themeColor="text1"/>
                <w:sz w:val="15"/>
                <w:szCs w:val="15"/>
              </w:rPr>
              <w:t>belief/claim</w:t>
            </w:r>
          </w:p>
          <w:p w:rsidR="00A603E8" w:rsidRPr="00B252C1" w:rsidRDefault="00761995" w:rsidP="00A603E8">
            <w:pPr>
              <w:rPr>
                <w:rFonts w:ascii="Bell MT" w:hAnsi="Bell MT"/>
                <w:color w:val="000000" w:themeColor="text1"/>
                <w:sz w:val="15"/>
                <w:szCs w:val="15"/>
              </w:rPr>
            </w:pPr>
            <w:r>
              <w:rPr>
                <w:rFonts w:ascii="Bell MT" w:hAnsi="Bell MT"/>
                <w:color w:val="000000" w:themeColor="text1"/>
                <w:sz w:val="15"/>
                <w:szCs w:val="15"/>
              </w:rPr>
              <w:t xml:space="preserve">         </w:t>
            </w:r>
            <w:r w:rsidR="001C008B" w:rsidRPr="00B252C1">
              <w:rPr>
                <w:rFonts w:ascii="Bell MT" w:hAnsi="Bell MT"/>
                <w:color w:val="000000" w:themeColor="text1"/>
                <w:sz w:val="15"/>
                <w:szCs w:val="15"/>
              </w:rPr>
              <w:t xml:space="preserve"> </w:t>
            </w:r>
            <w:r>
              <w:rPr>
                <w:rFonts w:ascii="Bell MT" w:hAnsi="Bell MT"/>
                <w:color w:val="000000" w:themeColor="text1"/>
                <w:sz w:val="15"/>
                <w:szCs w:val="15"/>
              </w:rPr>
              <w:t>-</w:t>
            </w:r>
            <w:r w:rsidR="00F0585B">
              <w:rPr>
                <w:rFonts w:ascii="Bell MT" w:hAnsi="Bell MT"/>
                <w:color w:val="000000" w:themeColor="text1"/>
                <w:sz w:val="15"/>
                <w:szCs w:val="15"/>
              </w:rPr>
              <w:t>personal stories/evidence</w:t>
            </w:r>
          </w:p>
          <w:p w:rsidR="0074260C" w:rsidRPr="00B252C1" w:rsidRDefault="00A603E8" w:rsidP="006678FC">
            <w:pPr>
              <w:numPr>
                <w:ilvl w:val="0"/>
                <w:numId w:val="5"/>
              </w:numPr>
              <w:rPr>
                <w:rFonts w:ascii="Bell MT" w:hAnsi="Bell MT"/>
                <w:color w:val="000000" w:themeColor="text1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 xml:space="preserve">effective introduction and conclusion for audience and purpose </w:t>
            </w:r>
            <w:r w:rsidR="00F0585B">
              <w:rPr>
                <w:rFonts w:ascii="Bell MT" w:hAnsi="Bell MT"/>
                <w:sz w:val="15"/>
                <w:szCs w:val="15"/>
              </w:rPr>
              <w:t xml:space="preserve"> that supports belief</w:t>
            </w:r>
          </w:p>
          <w:p w:rsidR="006678FC" w:rsidRPr="00B252C1" w:rsidRDefault="0074260C" w:rsidP="0074260C">
            <w:pPr>
              <w:pStyle w:val="ListParagraph"/>
              <w:numPr>
                <w:ilvl w:val="0"/>
                <w:numId w:val="5"/>
              </w:num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>all of the above</w:t>
            </w:r>
          </w:p>
        </w:tc>
        <w:tc>
          <w:tcPr>
            <w:tcW w:w="2250" w:type="dxa"/>
          </w:tcPr>
          <w:p w:rsidR="00690EEA" w:rsidRDefault="00F95ECE" w:rsidP="00690EEA">
            <w:p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>The response provides thorough and convincing support/evidence</w:t>
            </w:r>
            <w:r w:rsidR="00690EEA">
              <w:rPr>
                <w:rFonts w:ascii="Bell MT" w:hAnsi="Bell MT"/>
                <w:sz w:val="15"/>
                <w:szCs w:val="15"/>
              </w:rPr>
              <w:t>/personal stories.</w:t>
            </w:r>
          </w:p>
          <w:p w:rsidR="00690EEA" w:rsidRPr="00690EEA" w:rsidRDefault="00690EEA" w:rsidP="00690EEA">
            <w:pPr>
              <w:pStyle w:val="ListParagraph"/>
              <w:numPr>
                <w:ilvl w:val="0"/>
                <w:numId w:val="22"/>
              </w:numPr>
              <w:rPr>
                <w:rFonts w:ascii="Bell MT" w:hAnsi="Bell MT"/>
                <w:sz w:val="15"/>
                <w:szCs w:val="15"/>
              </w:rPr>
            </w:pPr>
            <w:r>
              <w:rPr>
                <w:rFonts w:ascii="Bell MT" w:hAnsi="Bell MT"/>
                <w:sz w:val="15"/>
                <w:szCs w:val="15"/>
              </w:rPr>
              <w:t>the reader connects on an emotional level with the personal stories</w:t>
            </w:r>
          </w:p>
          <w:p w:rsidR="006678FC" w:rsidRPr="00B252C1" w:rsidRDefault="006678FC" w:rsidP="006678FC">
            <w:pPr>
              <w:rPr>
                <w:rFonts w:ascii="Bell MT" w:hAnsi="Bell MT"/>
                <w:sz w:val="15"/>
                <w:szCs w:val="15"/>
              </w:rPr>
            </w:pPr>
          </w:p>
          <w:p w:rsidR="00F95ECE" w:rsidRPr="00B252C1" w:rsidRDefault="00F95ECE" w:rsidP="00690EEA">
            <w:pPr>
              <w:ind w:left="378"/>
              <w:rPr>
                <w:rFonts w:ascii="Bell MT" w:hAnsi="Bell MT"/>
                <w:sz w:val="15"/>
                <w:szCs w:val="15"/>
              </w:rPr>
            </w:pPr>
          </w:p>
        </w:tc>
        <w:tc>
          <w:tcPr>
            <w:tcW w:w="2862" w:type="dxa"/>
          </w:tcPr>
          <w:p w:rsidR="00F95ECE" w:rsidRPr="00B252C1" w:rsidRDefault="00F95ECE" w:rsidP="006678FC">
            <w:p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>The response is clear and effectively expresses ideas, using precise language:</w:t>
            </w:r>
          </w:p>
          <w:p w:rsidR="00F95ECE" w:rsidRPr="00B252C1" w:rsidRDefault="00F95ECE" w:rsidP="006678FC">
            <w:pPr>
              <w:numPr>
                <w:ilvl w:val="0"/>
                <w:numId w:val="13"/>
              </w:num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>words are precise and accurate and chosen to enhance purpose and meaning</w:t>
            </w:r>
          </w:p>
          <w:p w:rsidR="00F95ECE" w:rsidRPr="00B252C1" w:rsidRDefault="00F95ECE" w:rsidP="00E27D73">
            <w:pPr>
              <w:numPr>
                <w:ilvl w:val="0"/>
                <w:numId w:val="13"/>
              </w:num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color w:val="000000" w:themeColor="text1"/>
                <w:sz w:val="15"/>
                <w:szCs w:val="15"/>
              </w:rPr>
              <w:t>establish</w:t>
            </w:r>
            <w:r w:rsidR="00E27D73" w:rsidRPr="00B252C1">
              <w:rPr>
                <w:rFonts w:ascii="Bell MT" w:hAnsi="Bell MT"/>
                <w:color w:val="000000" w:themeColor="text1"/>
                <w:sz w:val="15"/>
                <w:szCs w:val="15"/>
              </w:rPr>
              <w:t>es</w:t>
            </w:r>
            <w:r w:rsidRPr="00B252C1">
              <w:rPr>
                <w:rFonts w:ascii="Bell MT" w:hAnsi="Bell MT"/>
                <w:color w:val="000000" w:themeColor="text1"/>
                <w:sz w:val="15"/>
                <w:szCs w:val="15"/>
              </w:rPr>
              <w:t xml:space="preserve"> and maintains </w:t>
            </w:r>
            <w:r w:rsidR="00E27D73" w:rsidRPr="00B252C1">
              <w:rPr>
                <w:rFonts w:ascii="Bell MT" w:hAnsi="Bell MT"/>
                <w:color w:val="000000" w:themeColor="text1"/>
                <w:sz w:val="15"/>
                <w:szCs w:val="15"/>
              </w:rPr>
              <w:t>style appropriate to audience and purpose</w:t>
            </w:r>
          </w:p>
        </w:tc>
        <w:tc>
          <w:tcPr>
            <w:tcW w:w="2196" w:type="dxa"/>
          </w:tcPr>
          <w:p w:rsidR="00F95ECE" w:rsidRPr="00B252C1" w:rsidRDefault="00F95ECE" w:rsidP="006678FC">
            <w:p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>The response demonstrates a strong command of conventions:</w:t>
            </w:r>
          </w:p>
          <w:p w:rsidR="00F95ECE" w:rsidRPr="00B252C1" w:rsidRDefault="00F95ECE" w:rsidP="006678FC">
            <w:pPr>
              <w:numPr>
                <w:ilvl w:val="0"/>
                <w:numId w:val="13"/>
              </w:num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>few, if any, errors are present in grammar/usage and sentence construction</w:t>
            </w:r>
          </w:p>
          <w:p w:rsidR="00F95ECE" w:rsidRPr="00B252C1" w:rsidRDefault="00F95ECE" w:rsidP="006678FC">
            <w:pPr>
              <w:numPr>
                <w:ilvl w:val="0"/>
                <w:numId w:val="13"/>
              </w:num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>effective and consistent use of punctuation, capitalization, and/or spelling</w:t>
            </w:r>
          </w:p>
        </w:tc>
      </w:tr>
      <w:tr w:rsidR="00F95ECE" w:rsidRPr="00AD5E0D" w:rsidTr="00FD6BFC">
        <w:tc>
          <w:tcPr>
            <w:tcW w:w="738" w:type="dxa"/>
            <w:shd w:val="clear" w:color="auto" w:fill="F2F2F2" w:themeFill="background1" w:themeFillShade="F2"/>
          </w:tcPr>
          <w:p w:rsidR="00F95ECE" w:rsidRPr="00AD5E0D" w:rsidRDefault="00F95ECE" w:rsidP="00FD6BFC">
            <w:pPr>
              <w:jc w:val="center"/>
              <w:rPr>
                <w:b/>
                <w:sz w:val="20"/>
                <w:szCs w:val="20"/>
              </w:rPr>
            </w:pPr>
          </w:p>
          <w:p w:rsidR="00F95ECE" w:rsidRPr="00AD5E0D" w:rsidRDefault="00F95ECE" w:rsidP="00FD6BFC">
            <w:pPr>
              <w:jc w:val="center"/>
              <w:rPr>
                <w:b/>
                <w:sz w:val="20"/>
                <w:szCs w:val="20"/>
              </w:rPr>
            </w:pPr>
          </w:p>
          <w:p w:rsidR="00F95ECE" w:rsidRPr="00AD5E0D" w:rsidRDefault="00F95ECE" w:rsidP="00FD6BFC">
            <w:pPr>
              <w:jc w:val="center"/>
              <w:rPr>
                <w:b/>
                <w:sz w:val="20"/>
                <w:szCs w:val="20"/>
              </w:rPr>
            </w:pPr>
          </w:p>
          <w:p w:rsidR="00F95ECE" w:rsidRDefault="00F95ECE" w:rsidP="00FD6BFC">
            <w:pPr>
              <w:jc w:val="center"/>
              <w:rPr>
                <w:b/>
                <w:sz w:val="20"/>
                <w:szCs w:val="20"/>
              </w:rPr>
            </w:pPr>
            <w:r w:rsidRPr="00AD5E0D">
              <w:rPr>
                <w:b/>
                <w:sz w:val="20"/>
                <w:szCs w:val="20"/>
              </w:rPr>
              <w:t>3</w:t>
            </w:r>
          </w:p>
          <w:p w:rsidR="00F23544" w:rsidRDefault="00690EEA" w:rsidP="00FD6BFC">
            <w:pPr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40-44</w:t>
            </w:r>
          </w:p>
          <w:p w:rsidR="00F23544" w:rsidRPr="00F23544" w:rsidRDefault="00F23544" w:rsidP="00FD6BFC">
            <w:pPr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B Range</w:t>
            </w:r>
          </w:p>
        </w:tc>
        <w:tc>
          <w:tcPr>
            <w:tcW w:w="2430" w:type="dxa"/>
          </w:tcPr>
          <w:p w:rsidR="00F95ECE" w:rsidRPr="00B252C1" w:rsidRDefault="00F95ECE" w:rsidP="006678FC">
            <w:p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>The response is adequately sustained and generally focused:</w:t>
            </w:r>
          </w:p>
          <w:p w:rsidR="00F95ECE" w:rsidRPr="00B252C1" w:rsidRDefault="00F95ECE" w:rsidP="006678FC">
            <w:pPr>
              <w:numPr>
                <w:ilvl w:val="0"/>
                <w:numId w:val="2"/>
              </w:num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>claim</w:t>
            </w:r>
            <w:r w:rsidR="00F0585B">
              <w:rPr>
                <w:rFonts w:ascii="Bell MT" w:hAnsi="Bell MT"/>
                <w:sz w:val="15"/>
                <w:szCs w:val="15"/>
              </w:rPr>
              <w:t xml:space="preserve">/belief </w:t>
            </w:r>
            <w:r w:rsidRPr="00B252C1">
              <w:rPr>
                <w:rFonts w:ascii="Bell MT" w:hAnsi="Bell MT"/>
                <w:sz w:val="15"/>
                <w:szCs w:val="15"/>
              </w:rPr>
              <w:t xml:space="preserve"> is clear and for the most part maintained, though some loosely related material may be adequate</w:t>
            </w:r>
          </w:p>
          <w:p w:rsidR="00F95ECE" w:rsidRPr="00B252C1" w:rsidRDefault="00F0585B" w:rsidP="006678FC">
            <w:pPr>
              <w:numPr>
                <w:ilvl w:val="0"/>
                <w:numId w:val="2"/>
              </w:numPr>
              <w:rPr>
                <w:rFonts w:ascii="Bell MT" w:hAnsi="Bell MT"/>
                <w:sz w:val="15"/>
                <w:szCs w:val="15"/>
              </w:rPr>
            </w:pPr>
            <w:r>
              <w:rPr>
                <w:rFonts w:ascii="Bell MT" w:hAnsi="Bell MT"/>
                <w:sz w:val="15"/>
                <w:szCs w:val="15"/>
              </w:rPr>
              <w:t>personal stories support the claim/belief.</w:t>
            </w:r>
          </w:p>
        </w:tc>
        <w:tc>
          <w:tcPr>
            <w:tcW w:w="2700" w:type="dxa"/>
          </w:tcPr>
          <w:p w:rsidR="00F95ECE" w:rsidRPr="00B252C1" w:rsidRDefault="006678FC" w:rsidP="006678FC">
            <w:p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 xml:space="preserve">The response has an </w:t>
            </w:r>
            <w:r w:rsidR="00F95ECE" w:rsidRPr="00B252C1">
              <w:rPr>
                <w:rFonts w:ascii="Bell MT" w:hAnsi="Bell MT"/>
                <w:sz w:val="15"/>
                <w:szCs w:val="15"/>
              </w:rPr>
              <w:t>evident organizational structure and a sense of completeness, though there may be minor flaws and some ideas may be loosely connected:</w:t>
            </w:r>
          </w:p>
          <w:p w:rsidR="00F95ECE" w:rsidRPr="00B252C1" w:rsidRDefault="00F95ECE" w:rsidP="006678FC">
            <w:pPr>
              <w:numPr>
                <w:ilvl w:val="0"/>
                <w:numId w:val="6"/>
              </w:num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>adequate use of transitional strategies with some variety</w:t>
            </w:r>
          </w:p>
          <w:p w:rsidR="006678FC" w:rsidRPr="00B252C1" w:rsidRDefault="006678FC" w:rsidP="006678FC">
            <w:pPr>
              <w:numPr>
                <w:ilvl w:val="0"/>
                <w:numId w:val="6"/>
              </w:numPr>
              <w:rPr>
                <w:rFonts w:ascii="Bell MT" w:hAnsi="Bell MT"/>
                <w:color w:val="000000" w:themeColor="text1"/>
                <w:sz w:val="15"/>
                <w:szCs w:val="15"/>
              </w:rPr>
            </w:pPr>
            <w:r w:rsidRPr="00B252C1">
              <w:rPr>
                <w:rFonts w:ascii="Bell MT" w:hAnsi="Bell MT"/>
                <w:color w:val="000000" w:themeColor="text1"/>
                <w:sz w:val="15"/>
                <w:szCs w:val="15"/>
              </w:rPr>
              <w:t>body include</w:t>
            </w:r>
            <w:r w:rsidR="00F0585B">
              <w:rPr>
                <w:rFonts w:ascii="Bell MT" w:hAnsi="Bell MT"/>
                <w:color w:val="000000" w:themeColor="text1"/>
                <w:sz w:val="15"/>
                <w:szCs w:val="15"/>
              </w:rPr>
              <w:t>s most components of a personal essay</w:t>
            </w:r>
          </w:p>
          <w:p w:rsidR="00F95ECE" w:rsidRPr="00B252C1" w:rsidRDefault="00F95ECE" w:rsidP="006678FC">
            <w:pPr>
              <w:numPr>
                <w:ilvl w:val="0"/>
                <w:numId w:val="6"/>
              </w:num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>adequate introduction and conclusion</w:t>
            </w:r>
          </w:p>
          <w:p w:rsidR="00F95ECE" w:rsidRPr="00B252C1" w:rsidRDefault="00F95ECE" w:rsidP="006678FC">
            <w:pPr>
              <w:rPr>
                <w:rFonts w:ascii="Bell MT" w:hAnsi="Bell MT"/>
                <w:sz w:val="15"/>
                <w:szCs w:val="15"/>
              </w:rPr>
            </w:pPr>
          </w:p>
        </w:tc>
        <w:tc>
          <w:tcPr>
            <w:tcW w:w="2250" w:type="dxa"/>
          </w:tcPr>
          <w:p w:rsidR="00533D58" w:rsidRPr="00B252C1" w:rsidRDefault="00F95ECE" w:rsidP="00533D58">
            <w:p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>The response provides adequate support/evidenc</w:t>
            </w:r>
            <w:r w:rsidR="00F23544">
              <w:rPr>
                <w:rFonts w:ascii="Bell MT" w:hAnsi="Bell MT"/>
                <w:sz w:val="15"/>
                <w:szCs w:val="15"/>
              </w:rPr>
              <w:t>e</w:t>
            </w:r>
            <w:r w:rsidR="00690EEA">
              <w:rPr>
                <w:rFonts w:ascii="Bell MT" w:hAnsi="Bell MT"/>
                <w:sz w:val="15"/>
                <w:szCs w:val="15"/>
              </w:rPr>
              <w:t>/personal stories.</w:t>
            </w:r>
          </w:p>
          <w:p w:rsidR="00533D58" w:rsidRPr="00690EEA" w:rsidRDefault="00690EEA" w:rsidP="00690EEA">
            <w:pPr>
              <w:pStyle w:val="ListParagraph"/>
              <w:numPr>
                <w:ilvl w:val="0"/>
                <w:numId w:val="23"/>
              </w:numPr>
              <w:rPr>
                <w:rFonts w:ascii="Bell MT" w:hAnsi="Bell MT"/>
                <w:sz w:val="15"/>
                <w:szCs w:val="15"/>
              </w:rPr>
            </w:pPr>
            <w:r>
              <w:rPr>
                <w:rFonts w:ascii="Bell MT" w:hAnsi="Bell MT"/>
                <w:sz w:val="15"/>
                <w:szCs w:val="15"/>
              </w:rPr>
              <w:t>Some emotional appeal is achieved through use of personal stories</w:t>
            </w:r>
          </w:p>
          <w:p w:rsidR="00533D58" w:rsidRPr="00B252C1" w:rsidRDefault="00533D58" w:rsidP="00690EEA">
            <w:pPr>
              <w:ind w:left="378"/>
              <w:rPr>
                <w:rFonts w:ascii="Bell MT" w:hAnsi="Bell MT"/>
                <w:sz w:val="15"/>
                <w:szCs w:val="15"/>
              </w:rPr>
            </w:pPr>
          </w:p>
        </w:tc>
        <w:tc>
          <w:tcPr>
            <w:tcW w:w="2862" w:type="dxa"/>
          </w:tcPr>
          <w:p w:rsidR="00F95ECE" w:rsidRPr="00B252C1" w:rsidRDefault="00F95ECE" w:rsidP="006678FC">
            <w:p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>The response adequately expresses ideas, employing a mix of precise with more general language</w:t>
            </w:r>
          </w:p>
          <w:p w:rsidR="00F95ECE" w:rsidRPr="00B252C1" w:rsidRDefault="00F95ECE" w:rsidP="006678FC">
            <w:pPr>
              <w:numPr>
                <w:ilvl w:val="0"/>
                <w:numId w:val="14"/>
              </w:num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>An easily understood message is clearly communicated through careful word choice</w:t>
            </w:r>
          </w:p>
          <w:p w:rsidR="00F95ECE" w:rsidRPr="00B252C1" w:rsidRDefault="00E27D73" w:rsidP="006678FC">
            <w:pPr>
              <w:numPr>
                <w:ilvl w:val="0"/>
                <w:numId w:val="14"/>
              </w:num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color w:val="000000" w:themeColor="text1"/>
                <w:sz w:val="15"/>
                <w:szCs w:val="15"/>
              </w:rPr>
              <w:t>establishes style appropriate to audience and purpose</w:t>
            </w:r>
          </w:p>
        </w:tc>
        <w:tc>
          <w:tcPr>
            <w:tcW w:w="2196" w:type="dxa"/>
          </w:tcPr>
          <w:p w:rsidR="00F95ECE" w:rsidRPr="00B252C1" w:rsidRDefault="00761995" w:rsidP="006678FC">
            <w:pPr>
              <w:rPr>
                <w:rFonts w:ascii="Bell MT" w:hAnsi="Bell MT"/>
                <w:sz w:val="15"/>
                <w:szCs w:val="15"/>
              </w:rPr>
            </w:pPr>
            <w:r>
              <w:rPr>
                <w:rFonts w:ascii="Bell MT" w:hAnsi="Bell MT"/>
                <w:sz w:val="15"/>
                <w:szCs w:val="15"/>
              </w:rPr>
              <w:t>The response demonstrates an</w:t>
            </w:r>
            <w:r w:rsidR="00F95ECE" w:rsidRPr="00B252C1">
              <w:rPr>
                <w:rFonts w:ascii="Bell MT" w:hAnsi="Bell MT"/>
                <w:sz w:val="15"/>
                <w:szCs w:val="15"/>
              </w:rPr>
              <w:t xml:space="preserve"> adequate command of conventions:</w:t>
            </w:r>
          </w:p>
          <w:p w:rsidR="00F95ECE" w:rsidRPr="00B252C1" w:rsidRDefault="00F95ECE" w:rsidP="006678FC">
            <w:pPr>
              <w:numPr>
                <w:ilvl w:val="0"/>
                <w:numId w:val="14"/>
              </w:num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>some errors in grammar/usage and sentence construction may be present, but no systematic pattern of errors is displayed</w:t>
            </w:r>
          </w:p>
          <w:p w:rsidR="00F95ECE" w:rsidRPr="00B252C1" w:rsidRDefault="00F95ECE" w:rsidP="006678FC">
            <w:pPr>
              <w:numPr>
                <w:ilvl w:val="0"/>
                <w:numId w:val="14"/>
              </w:num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>adequate use of punctuation, capitalization, and/or spelling</w:t>
            </w:r>
          </w:p>
        </w:tc>
      </w:tr>
      <w:tr w:rsidR="00F95ECE" w:rsidRPr="00AD5E0D" w:rsidTr="00FD6BFC">
        <w:tc>
          <w:tcPr>
            <w:tcW w:w="738" w:type="dxa"/>
            <w:shd w:val="clear" w:color="auto" w:fill="F2F2F2" w:themeFill="background1" w:themeFillShade="F2"/>
          </w:tcPr>
          <w:p w:rsidR="00F95ECE" w:rsidRPr="00AD5E0D" w:rsidRDefault="00F95ECE" w:rsidP="00FD6BFC">
            <w:pPr>
              <w:jc w:val="center"/>
              <w:rPr>
                <w:b/>
                <w:sz w:val="20"/>
                <w:szCs w:val="20"/>
              </w:rPr>
            </w:pPr>
          </w:p>
          <w:p w:rsidR="00F95ECE" w:rsidRPr="00AD5E0D" w:rsidRDefault="00F95ECE" w:rsidP="00FD6BFC">
            <w:pPr>
              <w:jc w:val="center"/>
              <w:rPr>
                <w:b/>
                <w:sz w:val="20"/>
                <w:szCs w:val="20"/>
              </w:rPr>
            </w:pPr>
          </w:p>
          <w:p w:rsidR="00F95ECE" w:rsidRDefault="00F95ECE" w:rsidP="00FD6BFC">
            <w:pPr>
              <w:jc w:val="center"/>
              <w:rPr>
                <w:b/>
                <w:sz w:val="20"/>
                <w:szCs w:val="20"/>
              </w:rPr>
            </w:pPr>
            <w:r w:rsidRPr="00AD5E0D">
              <w:rPr>
                <w:b/>
                <w:sz w:val="20"/>
                <w:szCs w:val="20"/>
              </w:rPr>
              <w:t>2</w:t>
            </w:r>
          </w:p>
          <w:p w:rsidR="00F23544" w:rsidRDefault="00690EEA" w:rsidP="00FD6BFC">
            <w:pPr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35-39</w:t>
            </w:r>
          </w:p>
          <w:p w:rsidR="00F23544" w:rsidRPr="00AD5E0D" w:rsidRDefault="00F23544" w:rsidP="00FD6B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 Range</w:t>
            </w:r>
          </w:p>
        </w:tc>
        <w:tc>
          <w:tcPr>
            <w:tcW w:w="2430" w:type="dxa"/>
          </w:tcPr>
          <w:p w:rsidR="00F95ECE" w:rsidRPr="00B252C1" w:rsidRDefault="00F95ECE" w:rsidP="006678FC">
            <w:p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>The response is somewhat sustained and may have a minor drift in focus:</w:t>
            </w:r>
          </w:p>
          <w:p w:rsidR="00F95ECE" w:rsidRPr="00B252C1" w:rsidRDefault="00F0585B" w:rsidP="006678FC">
            <w:pPr>
              <w:numPr>
                <w:ilvl w:val="0"/>
                <w:numId w:val="3"/>
              </w:numPr>
              <w:rPr>
                <w:rFonts w:ascii="Bell MT" w:hAnsi="Bell MT"/>
                <w:sz w:val="15"/>
                <w:szCs w:val="15"/>
              </w:rPr>
            </w:pPr>
            <w:r>
              <w:rPr>
                <w:rFonts w:ascii="Bell MT" w:hAnsi="Bell MT"/>
                <w:sz w:val="15"/>
                <w:szCs w:val="15"/>
              </w:rPr>
              <w:t xml:space="preserve">claim/belief </w:t>
            </w:r>
            <w:r w:rsidR="00F95ECE" w:rsidRPr="00B252C1">
              <w:rPr>
                <w:rFonts w:ascii="Bell MT" w:hAnsi="Bell MT"/>
                <w:sz w:val="15"/>
                <w:szCs w:val="15"/>
              </w:rPr>
              <w:t>may be somewhat unclear and unfocused</w:t>
            </w:r>
          </w:p>
          <w:p w:rsidR="00F95ECE" w:rsidRPr="00B252C1" w:rsidRDefault="00F0585B" w:rsidP="006678FC">
            <w:pPr>
              <w:numPr>
                <w:ilvl w:val="0"/>
                <w:numId w:val="3"/>
              </w:numPr>
              <w:rPr>
                <w:rFonts w:ascii="Bell MT" w:hAnsi="Bell MT"/>
                <w:sz w:val="15"/>
                <w:szCs w:val="15"/>
              </w:rPr>
            </w:pPr>
            <w:r>
              <w:rPr>
                <w:rFonts w:ascii="Bell MT" w:hAnsi="Bell MT"/>
                <w:sz w:val="15"/>
                <w:szCs w:val="15"/>
              </w:rPr>
              <w:t>personal stories</w:t>
            </w:r>
            <w:r w:rsidR="00F95ECE" w:rsidRPr="00B252C1">
              <w:rPr>
                <w:rFonts w:ascii="Bell MT" w:hAnsi="Bell MT"/>
                <w:sz w:val="15"/>
                <w:szCs w:val="15"/>
              </w:rPr>
              <w:t xml:space="preserve"> lack clarity and logical reasoning</w:t>
            </w:r>
          </w:p>
        </w:tc>
        <w:tc>
          <w:tcPr>
            <w:tcW w:w="2700" w:type="dxa"/>
          </w:tcPr>
          <w:p w:rsidR="00F95ECE" w:rsidRPr="00B252C1" w:rsidRDefault="00F95ECE" w:rsidP="006678FC">
            <w:p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>The response has an inconsistent organizational structure, and flaws are evident:</w:t>
            </w:r>
          </w:p>
          <w:p w:rsidR="00F95ECE" w:rsidRPr="00B252C1" w:rsidRDefault="00F95ECE" w:rsidP="006678FC">
            <w:pPr>
              <w:numPr>
                <w:ilvl w:val="0"/>
                <w:numId w:val="7"/>
              </w:num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>inconsistent use of basic transitional strategies with little variety</w:t>
            </w:r>
          </w:p>
          <w:p w:rsidR="006678FC" w:rsidRPr="00B252C1" w:rsidRDefault="006678FC" w:rsidP="006678FC">
            <w:pPr>
              <w:numPr>
                <w:ilvl w:val="0"/>
                <w:numId w:val="7"/>
              </w:numPr>
              <w:rPr>
                <w:rFonts w:ascii="Bell MT" w:hAnsi="Bell MT"/>
                <w:color w:val="000000" w:themeColor="text1"/>
                <w:sz w:val="15"/>
                <w:szCs w:val="15"/>
              </w:rPr>
            </w:pPr>
            <w:r w:rsidRPr="00B252C1">
              <w:rPr>
                <w:rFonts w:ascii="Bell MT" w:hAnsi="Bell MT"/>
                <w:color w:val="000000" w:themeColor="text1"/>
                <w:sz w:val="15"/>
                <w:szCs w:val="15"/>
              </w:rPr>
              <w:t xml:space="preserve">body includes </w:t>
            </w:r>
            <w:r w:rsidR="00F0585B">
              <w:rPr>
                <w:rFonts w:ascii="Bell MT" w:hAnsi="Bell MT"/>
                <w:color w:val="000000" w:themeColor="text1"/>
                <w:sz w:val="15"/>
                <w:szCs w:val="15"/>
              </w:rPr>
              <w:t>some components of a personal essay</w:t>
            </w:r>
          </w:p>
          <w:p w:rsidR="006678FC" w:rsidRPr="00B252C1" w:rsidRDefault="00F95ECE" w:rsidP="006678FC">
            <w:pPr>
              <w:numPr>
                <w:ilvl w:val="0"/>
                <w:numId w:val="7"/>
              </w:num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>conclusion and intr</w:t>
            </w:r>
            <w:r w:rsidR="006678FC" w:rsidRPr="00B252C1">
              <w:rPr>
                <w:rFonts w:ascii="Bell MT" w:hAnsi="Bell MT"/>
                <w:sz w:val="15"/>
                <w:szCs w:val="15"/>
              </w:rPr>
              <w:t>oduction, if present, are weak</w:t>
            </w:r>
          </w:p>
        </w:tc>
        <w:tc>
          <w:tcPr>
            <w:tcW w:w="2250" w:type="dxa"/>
          </w:tcPr>
          <w:p w:rsidR="00F95ECE" w:rsidRPr="00B252C1" w:rsidRDefault="00F95ECE" w:rsidP="006678FC">
            <w:p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>The re</w:t>
            </w:r>
            <w:r w:rsidR="00690EEA">
              <w:rPr>
                <w:rFonts w:ascii="Bell MT" w:hAnsi="Bell MT"/>
                <w:sz w:val="15"/>
                <w:szCs w:val="15"/>
              </w:rPr>
              <w:t xml:space="preserve">sponse provides little </w:t>
            </w:r>
            <w:r w:rsidRPr="00B252C1">
              <w:rPr>
                <w:rFonts w:ascii="Bell MT" w:hAnsi="Bell MT"/>
                <w:sz w:val="15"/>
                <w:szCs w:val="15"/>
              </w:rPr>
              <w:t>support/evidence fo</w:t>
            </w:r>
            <w:r w:rsidR="00690EEA">
              <w:rPr>
                <w:rFonts w:ascii="Bell MT" w:hAnsi="Bell MT"/>
                <w:sz w:val="15"/>
                <w:szCs w:val="15"/>
              </w:rPr>
              <w:t>r the writer’s belief</w:t>
            </w:r>
            <w:r w:rsidRPr="00B252C1">
              <w:rPr>
                <w:rFonts w:ascii="Bell MT" w:hAnsi="Bell MT"/>
                <w:sz w:val="15"/>
                <w:szCs w:val="15"/>
              </w:rPr>
              <w:t xml:space="preserve"> that includes partial or uneven use </w:t>
            </w:r>
            <w:r w:rsidR="00690EEA">
              <w:rPr>
                <w:rFonts w:ascii="Bell MT" w:hAnsi="Bell MT"/>
                <w:sz w:val="15"/>
                <w:szCs w:val="15"/>
              </w:rPr>
              <w:t xml:space="preserve">of personal stories </w:t>
            </w:r>
            <w:r w:rsidRPr="00B252C1">
              <w:rPr>
                <w:rFonts w:ascii="Bell MT" w:hAnsi="Bell MT"/>
                <w:sz w:val="15"/>
                <w:szCs w:val="15"/>
              </w:rPr>
              <w:t>and achieves little depth:</w:t>
            </w:r>
          </w:p>
          <w:p w:rsidR="00F95ECE" w:rsidRPr="00B252C1" w:rsidRDefault="00690EEA" w:rsidP="006678FC">
            <w:pPr>
              <w:numPr>
                <w:ilvl w:val="0"/>
                <w:numId w:val="11"/>
              </w:numPr>
              <w:rPr>
                <w:rFonts w:ascii="Bell MT" w:hAnsi="Bell MT"/>
                <w:sz w:val="15"/>
                <w:szCs w:val="15"/>
              </w:rPr>
            </w:pPr>
            <w:r>
              <w:rPr>
                <w:rFonts w:ascii="Bell MT" w:hAnsi="Bell MT"/>
                <w:sz w:val="15"/>
                <w:szCs w:val="15"/>
              </w:rPr>
              <w:t xml:space="preserve">Minimal emotional appeal. </w:t>
            </w:r>
          </w:p>
        </w:tc>
        <w:tc>
          <w:tcPr>
            <w:tcW w:w="2862" w:type="dxa"/>
          </w:tcPr>
          <w:p w:rsidR="00F95ECE" w:rsidRPr="00B252C1" w:rsidRDefault="00F95ECE" w:rsidP="006678FC">
            <w:p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>The response expresses ideas unevenly, using simplistic language:</w:t>
            </w:r>
          </w:p>
          <w:p w:rsidR="00F95ECE" w:rsidRPr="00B252C1" w:rsidRDefault="00F95ECE" w:rsidP="006678FC">
            <w:pPr>
              <w:numPr>
                <w:ilvl w:val="0"/>
                <w:numId w:val="15"/>
              </w:num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>words are adequate and correct in a general sense; message is emerging and can be inferred</w:t>
            </w:r>
          </w:p>
          <w:p w:rsidR="00F95ECE" w:rsidRPr="00B252C1" w:rsidRDefault="00E27D73" w:rsidP="006678FC">
            <w:pPr>
              <w:numPr>
                <w:ilvl w:val="0"/>
                <w:numId w:val="15"/>
              </w:num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color w:val="000000" w:themeColor="text1"/>
                <w:sz w:val="15"/>
                <w:szCs w:val="15"/>
              </w:rPr>
              <w:t>style is sometimes appropriate to audience and purpose</w:t>
            </w:r>
          </w:p>
        </w:tc>
        <w:tc>
          <w:tcPr>
            <w:tcW w:w="2196" w:type="dxa"/>
          </w:tcPr>
          <w:p w:rsidR="00F95ECE" w:rsidRPr="00B252C1" w:rsidRDefault="00F95ECE" w:rsidP="006678FC">
            <w:p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>The response demonstrates a partial command of conventions:</w:t>
            </w:r>
          </w:p>
          <w:p w:rsidR="00F95ECE" w:rsidRPr="00B252C1" w:rsidRDefault="00F95ECE" w:rsidP="006678FC">
            <w:pPr>
              <w:numPr>
                <w:ilvl w:val="0"/>
                <w:numId w:val="15"/>
              </w:num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>frequent errors in grammar/usage may obscure meaning</w:t>
            </w:r>
          </w:p>
          <w:p w:rsidR="00026F89" w:rsidRPr="00B252C1" w:rsidRDefault="00F95ECE" w:rsidP="00026F89">
            <w:pPr>
              <w:numPr>
                <w:ilvl w:val="0"/>
                <w:numId w:val="15"/>
              </w:num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>inconsistent use of punctuation, capitalization, and/or spelling</w:t>
            </w:r>
          </w:p>
        </w:tc>
      </w:tr>
      <w:tr w:rsidR="00F95ECE" w:rsidRPr="00AD5E0D" w:rsidTr="00FD6BFC">
        <w:tc>
          <w:tcPr>
            <w:tcW w:w="738" w:type="dxa"/>
            <w:shd w:val="clear" w:color="auto" w:fill="F2F2F2" w:themeFill="background1" w:themeFillShade="F2"/>
          </w:tcPr>
          <w:p w:rsidR="00F95ECE" w:rsidRPr="00AD5E0D" w:rsidRDefault="00F95ECE" w:rsidP="00FD6BFC">
            <w:pPr>
              <w:jc w:val="center"/>
              <w:rPr>
                <w:b/>
                <w:sz w:val="20"/>
                <w:szCs w:val="20"/>
              </w:rPr>
            </w:pPr>
          </w:p>
          <w:p w:rsidR="00F95ECE" w:rsidRDefault="00F95ECE" w:rsidP="00FD6BFC">
            <w:pPr>
              <w:jc w:val="center"/>
              <w:rPr>
                <w:b/>
                <w:sz w:val="20"/>
                <w:szCs w:val="20"/>
              </w:rPr>
            </w:pPr>
            <w:r w:rsidRPr="00AD5E0D">
              <w:rPr>
                <w:b/>
                <w:sz w:val="20"/>
                <w:szCs w:val="20"/>
              </w:rPr>
              <w:t>1</w:t>
            </w:r>
          </w:p>
          <w:p w:rsidR="00F23544" w:rsidRDefault="0022448C" w:rsidP="00FD6BFC">
            <w:pPr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30-34</w:t>
            </w:r>
            <w:bookmarkStart w:id="0" w:name="_GoBack"/>
            <w:bookmarkEnd w:id="0"/>
          </w:p>
          <w:p w:rsidR="00F23544" w:rsidRPr="00AD5E0D" w:rsidRDefault="00F23544" w:rsidP="00F235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D Range</w:t>
            </w:r>
          </w:p>
        </w:tc>
        <w:tc>
          <w:tcPr>
            <w:tcW w:w="2430" w:type="dxa"/>
          </w:tcPr>
          <w:p w:rsidR="00F95ECE" w:rsidRPr="00B252C1" w:rsidRDefault="00F95ECE" w:rsidP="006678FC">
            <w:p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>The response may be related to the purpose but may offer little relevant detail:</w:t>
            </w:r>
          </w:p>
          <w:p w:rsidR="00F95ECE" w:rsidRPr="00B252C1" w:rsidRDefault="00F95ECE" w:rsidP="006678FC">
            <w:pPr>
              <w:numPr>
                <w:ilvl w:val="0"/>
                <w:numId w:val="4"/>
              </w:num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>claim</w:t>
            </w:r>
            <w:r w:rsidR="00F0585B">
              <w:rPr>
                <w:rFonts w:ascii="Bell MT" w:hAnsi="Bell MT"/>
                <w:sz w:val="15"/>
                <w:szCs w:val="15"/>
              </w:rPr>
              <w:t>/belief</w:t>
            </w:r>
            <w:r w:rsidRPr="00B252C1">
              <w:rPr>
                <w:rFonts w:ascii="Bell MT" w:hAnsi="Bell MT"/>
                <w:sz w:val="15"/>
                <w:szCs w:val="15"/>
              </w:rPr>
              <w:t xml:space="preserve"> may be confusing or ambiguous</w:t>
            </w:r>
          </w:p>
          <w:p w:rsidR="00F95ECE" w:rsidRPr="00B252C1" w:rsidRDefault="00F95ECE" w:rsidP="006678FC">
            <w:pPr>
              <w:numPr>
                <w:ilvl w:val="0"/>
                <w:numId w:val="4"/>
              </w:num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 xml:space="preserve">no logical </w:t>
            </w:r>
            <w:r w:rsidR="00F0585B">
              <w:rPr>
                <w:rFonts w:ascii="Bell MT" w:hAnsi="Bell MT"/>
                <w:sz w:val="15"/>
                <w:szCs w:val="15"/>
              </w:rPr>
              <w:t>reasoning among personal stories</w:t>
            </w:r>
          </w:p>
        </w:tc>
        <w:tc>
          <w:tcPr>
            <w:tcW w:w="2700" w:type="dxa"/>
          </w:tcPr>
          <w:p w:rsidR="00F95ECE" w:rsidRPr="00B252C1" w:rsidRDefault="00F95ECE" w:rsidP="006678FC">
            <w:p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>The response has little or no discernible organizational structure:</w:t>
            </w:r>
          </w:p>
          <w:p w:rsidR="00F95ECE" w:rsidRPr="00B252C1" w:rsidRDefault="00F95ECE" w:rsidP="006678FC">
            <w:pPr>
              <w:numPr>
                <w:ilvl w:val="0"/>
                <w:numId w:val="8"/>
              </w:num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>few or no transitional strategies are evident</w:t>
            </w:r>
          </w:p>
          <w:p w:rsidR="006678FC" w:rsidRPr="00B252C1" w:rsidRDefault="006678FC" w:rsidP="006678FC">
            <w:pPr>
              <w:numPr>
                <w:ilvl w:val="0"/>
                <w:numId w:val="8"/>
              </w:numPr>
              <w:rPr>
                <w:rFonts w:ascii="Bell MT" w:hAnsi="Bell MT"/>
                <w:color w:val="000000" w:themeColor="text1"/>
                <w:sz w:val="15"/>
                <w:szCs w:val="15"/>
              </w:rPr>
            </w:pPr>
            <w:r w:rsidRPr="00B252C1">
              <w:rPr>
                <w:rFonts w:ascii="Bell MT" w:hAnsi="Bell MT"/>
                <w:color w:val="000000" w:themeColor="text1"/>
                <w:sz w:val="15"/>
                <w:szCs w:val="15"/>
              </w:rPr>
              <w:t>body missi</w:t>
            </w:r>
            <w:r w:rsidR="00F0585B">
              <w:rPr>
                <w:rFonts w:ascii="Bell MT" w:hAnsi="Bell MT"/>
                <w:color w:val="000000" w:themeColor="text1"/>
                <w:sz w:val="15"/>
                <w:szCs w:val="15"/>
              </w:rPr>
              <w:t>ng key components of a personal essay</w:t>
            </w:r>
          </w:p>
          <w:p w:rsidR="00F95ECE" w:rsidRPr="00B252C1" w:rsidRDefault="006678FC" w:rsidP="006678FC">
            <w:pPr>
              <w:numPr>
                <w:ilvl w:val="0"/>
                <w:numId w:val="8"/>
              </w:num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 xml:space="preserve"> </w:t>
            </w:r>
            <w:r w:rsidR="00F95ECE" w:rsidRPr="00B252C1">
              <w:rPr>
                <w:rFonts w:ascii="Bell MT" w:hAnsi="Bell MT"/>
                <w:sz w:val="15"/>
                <w:szCs w:val="15"/>
              </w:rPr>
              <w:t>lead/conclusion missing</w:t>
            </w:r>
          </w:p>
          <w:p w:rsidR="00F95ECE" w:rsidRPr="00B252C1" w:rsidRDefault="00F95ECE" w:rsidP="006678FC">
            <w:pPr>
              <w:rPr>
                <w:rFonts w:ascii="Bell MT" w:hAnsi="Bell MT"/>
                <w:sz w:val="15"/>
                <w:szCs w:val="15"/>
              </w:rPr>
            </w:pPr>
          </w:p>
        </w:tc>
        <w:tc>
          <w:tcPr>
            <w:tcW w:w="2250" w:type="dxa"/>
          </w:tcPr>
          <w:p w:rsidR="00F95ECE" w:rsidRPr="00B252C1" w:rsidRDefault="00F95ECE" w:rsidP="006678FC">
            <w:p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>The response provides minimal support</w:t>
            </w:r>
            <w:r w:rsidR="00690EEA">
              <w:rPr>
                <w:rFonts w:ascii="Bell MT" w:hAnsi="Bell MT"/>
                <w:sz w:val="15"/>
                <w:szCs w:val="15"/>
              </w:rPr>
              <w:t>/evidence for the writer’s belief</w:t>
            </w:r>
            <w:r w:rsidRPr="00B252C1">
              <w:rPr>
                <w:rFonts w:ascii="Bell MT" w:hAnsi="Bell MT"/>
                <w:sz w:val="15"/>
                <w:szCs w:val="15"/>
              </w:rPr>
              <w:t xml:space="preserve"> that includes lit</w:t>
            </w:r>
            <w:r w:rsidR="00690EEA">
              <w:rPr>
                <w:rFonts w:ascii="Bell MT" w:hAnsi="Bell MT"/>
                <w:sz w:val="15"/>
                <w:szCs w:val="15"/>
              </w:rPr>
              <w:t>tle or no use of stories</w:t>
            </w:r>
            <w:r w:rsidRPr="00B252C1">
              <w:rPr>
                <w:rFonts w:ascii="Bell MT" w:hAnsi="Bell MT"/>
                <w:sz w:val="15"/>
                <w:szCs w:val="15"/>
              </w:rPr>
              <w:t xml:space="preserve"> and details:</w:t>
            </w:r>
          </w:p>
          <w:p w:rsidR="00690EEA" w:rsidRPr="00B252C1" w:rsidRDefault="00690EEA" w:rsidP="00690EEA">
            <w:pPr>
              <w:ind w:left="360"/>
              <w:rPr>
                <w:rFonts w:ascii="Bell MT" w:hAnsi="Bell MT"/>
                <w:sz w:val="15"/>
                <w:szCs w:val="15"/>
              </w:rPr>
            </w:pPr>
          </w:p>
          <w:p w:rsidR="00F95ECE" w:rsidRPr="00B252C1" w:rsidRDefault="00690EEA" w:rsidP="006678FC">
            <w:pPr>
              <w:numPr>
                <w:ilvl w:val="0"/>
                <w:numId w:val="12"/>
              </w:numPr>
              <w:rPr>
                <w:rFonts w:ascii="Bell MT" w:hAnsi="Bell MT"/>
                <w:sz w:val="15"/>
                <w:szCs w:val="15"/>
              </w:rPr>
            </w:pPr>
            <w:r>
              <w:rPr>
                <w:rFonts w:ascii="Bell MT" w:hAnsi="Bell MT"/>
                <w:sz w:val="15"/>
                <w:szCs w:val="15"/>
              </w:rPr>
              <w:t>No emotional appeal.</w:t>
            </w:r>
          </w:p>
        </w:tc>
        <w:tc>
          <w:tcPr>
            <w:tcW w:w="2862" w:type="dxa"/>
          </w:tcPr>
          <w:p w:rsidR="00F95ECE" w:rsidRPr="00B252C1" w:rsidRDefault="00F95ECE" w:rsidP="006678FC">
            <w:p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>The response expresses ideas that are vague, unclear or confusing:</w:t>
            </w:r>
          </w:p>
          <w:p w:rsidR="00F95ECE" w:rsidRPr="00B252C1" w:rsidRDefault="00F95ECE" w:rsidP="006678FC">
            <w:pPr>
              <w:numPr>
                <w:ilvl w:val="0"/>
                <w:numId w:val="16"/>
              </w:num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>words are vague and general so message is limited and unclear (e.g., “good,” “bad,” “nice”)</w:t>
            </w:r>
          </w:p>
          <w:p w:rsidR="00F95ECE" w:rsidRPr="00B252C1" w:rsidRDefault="00F95ECE" w:rsidP="00E27D73">
            <w:pPr>
              <w:numPr>
                <w:ilvl w:val="0"/>
                <w:numId w:val="16"/>
              </w:num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color w:val="000000" w:themeColor="text1"/>
                <w:sz w:val="15"/>
                <w:szCs w:val="15"/>
              </w:rPr>
              <w:t xml:space="preserve">style </w:t>
            </w:r>
            <w:r w:rsidR="00E27D73" w:rsidRPr="00B252C1">
              <w:rPr>
                <w:rFonts w:ascii="Bell MT" w:hAnsi="Bell MT"/>
                <w:color w:val="000000" w:themeColor="text1"/>
                <w:sz w:val="15"/>
                <w:szCs w:val="15"/>
              </w:rPr>
              <w:t>is not appropriate to audience and purpose</w:t>
            </w:r>
          </w:p>
        </w:tc>
        <w:tc>
          <w:tcPr>
            <w:tcW w:w="2196" w:type="dxa"/>
          </w:tcPr>
          <w:p w:rsidR="00F95ECE" w:rsidRPr="00B252C1" w:rsidRDefault="00F95ECE" w:rsidP="006678FC">
            <w:p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>The response demonstrates a lack of command of conventions:</w:t>
            </w:r>
          </w:p>
          <w:p w:rsidR="00F95ECE" w:rsidRPr="00B252C1" w:rsidRDefault="00F95ECE" w:rsidP="006678FC">
            <w:pPr>
              <w:numPr>
                <w:ilvl w:val="0"/>
                <w:numId w:val="16"/>
              </w:num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>errors are frequent and severe and meaning is often obscure</w:t>
            </w:r>
          </w:p>
        </w:tc>
      </w:tr>
    </w:tbl>
    <w:p w:rsidR="00732202" w:rsidRDefault="00732202" w:rsidP="004D79ED">
      <w:pPr>
        <w:spacing w:after="0" w:line="240" w:lineRule="auto"/>
        <w:rPr>
          <w:rFonts w:ascii="Bell MT" w:hAnsi="Bell MT"/>
          <w:sz w:val="20"/>
          <w:szCs w:val="20"/>
        </w:rPr>
      </w:pPr>
    </w:p>
    <w:p w:rsidR="00F23544" w:rsidRPr="00F23544" w:rsidRDefault="00F23544" w:rsidP="004D79ED">
      <w:pPr>
        <w:spacing w:after="0" w:line="240" w:lineRule="auto"/>
        <w:rPr>
          <w:rFonts w:ascii="Bell MT" w:hAnsi="Bell MT"/>
          <w:b/>
          <w:sz w:val="20"/>
          <w:szCs w:val="20"/>
        </w:rPr>
      </w:pPr>
      <w:r w:rsidRPr="00F23544">
        <w:rPr>
          <w:rFonts w:ascii="Bell MT" w:hAnsi="Bell MT"/>
          <w:b/>
          <w:sz w:val="20"/>
          <w:szCs w:val="20"/>
          <w:u w:val="single"/>
        </w:rPr>
        <w:t>MLA</w:t>
      </w:r>
      <w:r>
        <w:rPr>
          <w:rFonts w:ascii="Bell MT" w:hAnsi="Bell MT"/>
          <w:b/>
          <w:sz w:val="20"/>
          <w:szCs w:val="20"/>
        </w:rPr>
        <w:tab/>
      </w:r>
      <w:r>
        <w:rPr>
          <w:rFonts w:ascii="Bell MT" w:hAnsi="Bell MT"/>
          <w:b/>
          <w:sz w:val="20"/>
          <w:szCs w:val="20"/>
        </w:rPr>
        <w:tab/>
      </w:r>
      <w:r>
        <w:rPr>
          <w:rFonts w:ascii="Bell MT" w:hAnsi="Bell MT"/>
          <w:b/>
          <w:sz w:val="20"/>
          <w:szCs w:val="20"/>
        </w:rPr>
        <w:tab/>
      </w:r>
      <w:r>
        <w:rPr>
          <w:rFonts w:ascii="Bell MT" w:hAnsi="Bell MT"/>
          <w:b/>
          <w:sz w:val="20"/>
          <w:szCs w:val="20"/>
        </w:rPr>
        <w:tab/>
      </w:r>
      <w:r>
        <w:rPr>
          <w:rFonts w:ascii="Bell MT" w:hAnsi="Bell MT"/>
          <w:b/>
          <w:sz w:val="20"/>
          <w:szCs w:val="20"/>
        </w:rPr>
        <w:tab/>
      </w:r>
      <w:r>
        <w:rPr>
          <w:rFonts w:ascii="Bell MT" w:hAnsi="Bell MT"/>
          <w:b/>
          <w:sz w:val="20"/>
          <w:szCs w:val="20"/>
        </w:rPr>
        <w:tab/>
      </w:r>
      <w:r>
        <w:rPr>
          <w:rFonts w:ascii="Bell MT" w:hAnsi="Bell MT"/>
          <w:b/>
          <w:sz w:val="20"/>
          <w:szCs w:val="20"/>
        </w:rPr>
        <w:tab/>
      </w:r>
      <w:r>
        <w:rPr>
          <w:rFonts w:ascii="Bell MT" w:hAnsi="Bell MT"/>
          <w:b/>
          <w:sz w:val="20"/>
          <w:szCs w:val="20"/>
        </w:rPr>
        <w:tab/>
      </w:r>
      <w:r>
        <w:rPr>
          <w:rFonts w:ascii="Bell MT" w:hAnsi="Bell MT"/>
          <w:b/>
          <w:sz w:val="20"/>
          <w:szCs w:val="20"/>
        </w:rPr>
        <w:tab/>
      </w:r>
      <w:r>
        <w:rPr>
          <w:rFonts w:ascii="Bell MT" w:hAnsi="Bell MT"/>
          <w:b/>
          <w:sz w:val="20"/>
          <w:szCs w:val="20"/>
        </w:rPr>
        <w:tab/>
      </w:r>
      <w:r>
        <w:rPr>
          <w:rFonts w:ascii="Bell MT" w:hAnsi="Bell MT"/>
          <w:b/>
          <w:sz w:val="20"/>
          <w:szCs w:val="20"/>
        </w:rPr>
        <w:tab/>
      </w:r>
      <w:r>
        <w:rPr>
          <w:rFonts w:ascii="Bell MT" w:hAnsi="Bell MT"/>
          <w:b/>
          <w:sz w:val="20"/>
          <w:szCs w:val="20"/>
          <w:u w:val="single"/>
        </w:rPr>
        <w:t>Total Score</w:t>
      </w:r>
      <w:r>
        <w:rPr>
          <w:rFonts w:ascii="Bell MT" w:hAnsi="Bell MT"/>
          <w:b/>
          <w:sz w:val="20"/>
          <w:szCs w:val="20"/>
        </w:rPr>
        <w:tab/>
      </w:r>
      <w:r>
        <w:rPr>
          <w:rFonts w:ascii="Bell MT" w:hAnsi="Bell MT"/>
          <w:b/>
          <w:sz w:val="20"/>
          <w:szCs w:val="20"/>
        </w:rPr>
        <w:tab/>
      </w:r>
      <w:r w:rsidR="00761995">
        <w:rPr>
          <w:rFonts w:ascii="Bell MT" w:hAnsi="Bell MT"/>
          <w:b/>
          <w:sz w:val="20"/>
          <w:szCs w:val="20"/>
        </w:rPr>
        <w:tab/>
      </w:r>
      <w:r w:rsidR="00690EEA">
        <w:rPr>
          <w:rFonts w:ascii="Bell MT" w:hAnsi="Bell MT"/>
          <w:b/>
          <w:sz w:val="20"/>
          <w:szCs w:val="20"/>
        </w:rPr>
        <w:t>/</w:t>
      </w:r>
      <w:r>
        <w:rPr>
          <w:rFonts w:ascii="Bell MT" w:hAnsi="Bell MT"/>
          <w:b/>
          <w:sz w:val="20"/>
          <w:szCs w:val="20"/>
        </w:rPr>
        <w:t xml:space="preserve"> </w:t>
      </w:r>
      <w:r w:rsidR="00690EEA">
        <w:rPr>
          <w:rFonts w:ascii="Bell MT" w:hAnsi="Bell MT"/>
          <w:b/>
          <w:sz w:val="20"/>
          <w:szCs w:val="20"/>
        </w:rPr>
        <w:t xml:space="preserve">75 </w:t>
      </w:r>
      <w:r>
        <w:rPr>
          <w:rFonts w:ascii="Bell MT" w:hAnsi="Bell MT"/>
          <w:b/>
          <w:sz w:val="20"/>
          <w:szCs w:val="20"/>
        </w:rPr>
        <w:t>Summative Points</w:t>
      </w:r>
    </w:p>
    <w:p w:rsidR="00F23544" w:rsidRDefault="00F23544" w:rsidP="004D79ED">
      <w:pPr>
        <w:spacing w:after="0" w:line="240" w:lineRule="auto"/>
        <w:rPr>
          <w:rFonts w:ascii="Bell MT" w:hAnsi="Bell MT"/>
          <w:sz w:val="20"/>
          <w:szCs w:val="20"/>
        </w:rPr>
      </w:pPr>
    </w:p>
    <w:p w:rsidR="00761995" w:rsidRDefault="00F23544" w:rsidP="004D79ED">
      <w:pPr>
        <w:spacing w:after="0" w:line="240" w:lineRule="auto"/>
        <w:rPr>
          <w:rFonts w:ascii="Bell MT" w:hAnsi="Bell MT"/>
          <w:b/>
          <w:sz w:val="20"/>
          <w:szCs w:val="20"/>
        </w:rPr>
      </w:pPr>
      <w:r w:rsidRPr="00F23544">
        <w:rPr>
          <w:rFonts w:ascii="Bell MT" w:hAnsi="Bell MT"/>
          <w:b/>
          <w:sz w:val="20"/>
          <w:szCs w:val="20"/>
        </w:rPr>
        <w:t>Paper Formatting</w:t>
      </w:r>
      <w:r w:rsidRPr="00F23544">
        <w:rPr>
          <w:rFonts w:ascii="Bell MT" w:hAnsi="Bell MT"/>
          <w:b/>
          <w:sz w:val="20"/>
          <w:szCs w:val="20"/>
        </w:rPr>
        <w:tab/>
      </w:r>
      <w:r w:rsidR="00761995">
        <w:rPr>
          <w:rFonts w:ascii="Bell MT" w:hAnsi="Bell MT"/>
          <w:b/>
          <w:sz w:val="20"/>
          <w:szCs w:val="20"/>
        </w:rPr>
        <w:tab/>
      </w:r>
      <w:r w:rsidRPr="00F23544">
        <w:rPr>
          <w:rFonts w:ascii="Bell MT" w:hAnsi="Bell MT"/>
          <w:b/>
          <w:sz w:val="20"/>
          <w:szCs w:val="20"/>
        </w:rPr>
        <w:t>/25</w:t>
      </w:r>
    </w:p>
    <w:p w:rsidR="00F23544" w:rsidRPr="00F23544" w:rsidRDefault="00F23544" w:rsidP="004D79ED">
      <w:pPr>
        <w:spacing w:after="0" w:line="240" w:lineRule="auto"/>
        <w:rPr>
          <w:rFonts w:ascii="Bell MT" w:hAnsi="Bell MT"/>
          <w:b/>
          <w:sz w:val="20"/>
          <w:szCs w:val="20"/>
        </w:rPr>
      </w:pPr>
      <w:r>
        <w:rPr>
          <w:rFonts w:ascii="Bell MT" w:hAnsi="Bell MT"/>
          <w:b/>
          <w:sz w:val="20"/>
          <w:szCs w:val="20"/>
        </w:rPr>
        <w:tab/>
      </w:r>
      <w:r>
        <w:rPr>
          <w:rFonts w:ascii="Bell MT" w:hAnsi="Bell MT"/>
          <w:b/>
          <w:sz w:val="20"/>
          <w:szCs w:val="20"/>
        </w:rPr>
        <w:tab/>
      </w:r>
      <w:r>
        <w:rPr>
          <w:rFonts w:ascii="Bell MT" w:hAnsi="Bell MT"/>
          <w:b/>
          <w:sz w:val="20"/>
          <w:szCs w:val="20"/>
        </w:rPr>
        <w:tab/>
      </w:r>
      <w:r>
        <w:rPr>
          <w:rFonts w:ascii="Bell MT" w:hAnsi="Bell MT"/>
          <w:b/>
          <w:sz w:val="20"/>
          <w:szCs w:val="20"/>
        </w:rPr>
        <w:tab/>
      </w:r>
      <w:r>
        <w:rPr>
          <w:rFonts w:ascii="Bell MT" w:hAnsi="Bell MT"/>
          <w:b/>
          <w:sz w:val="20"/>
          <w:szCs w:val="20"/>
        </w:rPr>
        <w:tab/>
      </w:r>
      <w:r>
        <w:rPr>
          <w:rFonts w:ascii="Bell MT" w:hAnsi="Bell MT"/>
          <w:b/>
          <w:sz w:val="20"/>
          <w:szCs w:val="20"/>
        </w:rPr>
        <w:tab/>
      </w:r>
      <w:r>
        <w:rPr>
          <w:rFonts w:ascii="Bell MT" w:hAnsi="Bell MT"/>
          <w:b/>
          <w:sz w:val="20"/>
          <w:szCs w:val="20"/>
        </w:rPr>
        <w:tab/>
      </w:r>
      <w:r>
        <w:rPr>
          <w:rFonts w:ascii="Bell MT" w:hAnsi="Bell MT"/>
          <w:b/>
          <w:sz w:val="20"/>
          <w:szCs w:val="20"/>
        </w:rPr>
        <w:tab/>
      </w:r>
      <w:r>
        <w:rPr>
          <w:rFonts w:ascii="Bell MT" w:hAnsi="Bell MT"/>
          <w:b/>
          <w:sz w:val="20"/>
          <w:szCs w:val="20"/>
        </w:rPr>
        <w:tab/>
      </w:r>
    </w:p>
    <w:p w:rsidR="00F23544" w:rsidRPr="00F23544" w:rsidRDefault="00F23544" w:rsidP="004D79ED">
      <w:pPr>
        <w:spacing w:after="0" w:line="240" w:lineRule="auto"/>
        <w:rPr>
          <w:rFonts w:ascii="Bell MT" w:hAnsi="Bell MT"/>
          <w:b/>
          <w:sz w:val="20"/>
          <w:szCs w:val="20"/>
        </w:rPr>
      </w:pPr>
    </w:p>
    <w:p w:rsidR="00FB39B9" w:rsidRPr="0046587D" w:rsidRDefault="0022448C" w:rsidP="004D79ED">
      <w:pPr>
        <w:spacing w:after="0" w:line="240" w:lineRule="auto"/>
        <w:rPr>
          <w:rFonts w:ascii="Bell MT" w:hAnsi="Bell MT"/>
          <w:sz w:val="16"/>
          <w:szCs w:val="16"/>
        </w:rPr>
      </w:pPr>
    </w:p>
    <w:sectPr w:rsidR="00FB39B9" w:rsidRPr="0046587D" w:rsidSect="004D79ED">
      <w:pgSz w:w="15840" w:h="12240" w:orient="landscape"/>
      <w:pgMar w:top="288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9ED" w:rsidRDefault="004D79ED" w:rsidP="004D79ED">
      <w:pPr>
        <w:spacing w:after="0" w:line="240" w:lineRule="auto"/>
      </w:pPr>
      <w:r>
        <w:separator/>
      </w:r>
    </w:p>
  </w:endnote>
  <w:endnote w:type="continuationSeparator" w:id="0">
    <w:p w:rsidR="004D79ED" w:rsidRDefault="004D79ED" w:rsidP="004D7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9ED" w:rsidRDefault="004D79ED" w:rsidP="004D79ED">
      <w:pPr>
        <w:spacing w:after="0" w:line="240" w:lineRule="auto"/>
      </w:pPr>
      <w:r>
        <w:separator/>
      </w:r>
    </w:p>
  </w:footnote>
  <w:footnote w:type="continuationSeparator" w:id="0">
    <w:p w:rsidR="004D79ED" w:rsidRDefault="004D79ED" w:rsidP="004D7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46E36"/>
    <w:multiLevelType w:val="hybridMultilevel"/>
    <w:tmpl w:val="B63E1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44B017B"/>
    <w:multiLevelType w:val="hybridMultilevel"/>
    <w:tmpl w:val="E788DEDC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2">
    <w:nsid w:val="26EC59C7"/>
    <w:multiLevelType w:val="hybridMultilevel"/>
    <w:tmpl w:val="E3942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9A7EDD"/>
    <w:multiLevelType w:val="hybridMultilevel"/>
    <w:tmpl w:val="59DA68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FA7511E"/>
    <w:multiLevelType w:val="hybridMultilevel"/>
    <w:tmpl w:val="5D20F8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6E2B49"/>
    <w:multiLevelType w:val="hybridMultilevel"/>
    <w:tmpl w:val="96220C6C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6">
    <w:nsid w:val="33A338F0"/>
    <w:multiLevelType w:val="hybridMultilevel"/>
    <w:tmpl w:val="EE62D4C0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7">
    <w:nsid w:val="35F77DED"/>
    <w:multiLevelType w:val="hybridMultilevel"/>
    <w:tmpl w:val="916AF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100E91"/>
    <w:multiLevelType w:val="hybridMultilevel"/>
    <w:tmpl w:val="1DFCD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3D0B74"/>
    <w:multiLevelType w:val="hybridMultilevel"/>
    <w:tmpl w:val="FF7825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7415410"/>
    <w:multiLevelType w:val="hybridMultilevel"/>
    <w:tmpl w:val="5D2E15F2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1">
    <w:nsid w:val="4821504E"/>
    <w:multiLevelType w:val="hybridMultilevel"/>
    <w:tmpl w:val="0AACDA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8995B23"/>
    <w:multiLevelType w:val="hybridMultilevel"/>
    <w:tmpl w:val="3C2A7D58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3">
    <w:nsid w:val="577A3CD9"/>
    <w:multiLevelType w:val="hybridMultilevel"/>
    <w:tmpl w:val="1E9C8C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D037E4C"/>
    <w:multiLevelType w:val="hybridMultilevel"/>
    <w:tmpl w:val="F120E6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0CC43A4"/>
    <w:multiLevelType w:val="hybridMultilevel"/>
    <w:tmpl w:val="6506247E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6">
    <w:nsid w:val="610F4ECB"/>
    <w:multiLevelType w:val="hybridMultilevel"/>
    <w:tmpl w:val="B13619E0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7">
    <w:nsid w:val="64682A3E"/>
    <w:multiLevelType w:val="hybridMultilevel"/>
    <w:tmpl w:val="6F989F02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8">
    <w:nsid w:val="64D3312A"/>
    <w:multiLevelType w:val="hybridMultilevel"/>
    <w:tmpl w:val="BE347E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AF7533B"/>
    <w:multiLevelType w:val="hybridMultilevel"/>
    <w:tmpl w:val="ADAC0F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D003ABE"/>
    <w:multiLevelType w:val="hybridMultilevel"/>
    <w:tmpl w:val="48B0EE86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21">
    <w:nsid w:val="7F6C273E"/>
    <w:multiLevelType w:val="hybridMultilevel"/>
    <w:tmpl w:val="4D309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721448"/>
    <w:multiLevelType w:val="hybridMultilevel"/>
    <w:tmpl w:val="8EE0A020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3"/>
  </w:num>
  <w:num w:numId="4">
    <w:abstractNumId w:val="18"/>
  </w:num>
  <w:num w:numId="5">
    <w:abstractNumId w:val="16"/>
  </w:num>
  <w:num w:numId="6">
    <w:abstractNumId w:val="9"/>
  </w:num>
  <w:num w:numId="7">
    <w:abstractNumId w:val="0"/>
  </w:num>
  <w:num w:numId="8">
    <w:abstractNumId w:val="11"/>
  </w:num>
  <w:num w:numId="9">
    <w:abstractNumId w:val="15"/>
  </w:num>
  <w:num w:numId="10">
    <w:abstractNumId w:val="10"/>
  </w:num>
  <w:num w:numId="11">
    <w:abstractNumId w:val="17"/>
  </w:num>
  <w:num w:numId="12">
    <w:abstractNumId w:val="14"/>
  </w:num>
  <w:num w:numId="13">
    <w:abstractNumId w:val="12"/>
  </w:num>
  <w:num w:numId="14">
    <w:abstractNumId w:val="6"/>
  </w:num>
  <w:num w:numId="15">
    <w:abstractNumId w:val="5"/>
  </w:num>
  <w:num w:numId="16">
    <w:abstractNumId w:val="22"/>
  </w:num>
  <w:num w:numId="17">
    <w:abstractNumId w:val="21"/>
  </w:num>
  <w:num w:numId="18">
    <w:abstractNumId w:val="2"/>
  </w:num>
  <w:num w:numId="19">
    <w:abstractNumId w:val="8"/>
  </w:num>
  <w:num w:numId="20">
    <w:abstractNumId w:val="7"/>
  </w:num>
  <w:num w:numId="21">
    <w:abstractNumId w:val="19"/>
  </w:num>
  <w:num w:numId="22">
    <w:abstractNumId w:val="13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ECE"/>
    <w:rsid w:val="00026F89"/>
    <w:rsid w:val="000615BA"/>
    <w:rsid w:val="00086C85"/>
    <w:rsid w:val="001C008B"/>
    <w:rsid w:val="0022448C"/>
    <w:rsid w:val="0026219E"/>
    <w:rsid w:val="002B6E9F"/>
    <w:rsid w:val="003256FD"/>
    <w:rsid w:val="003D4853"/>
    <w:rsid w:val="0046587D"/>
    <w:rsid w:val="004D79ED"/>
    <w:rsid w:val="004F4CB4"/>
    <w:rsid w:val="00533D58"/>
    <w:rsid w:val="005C78DD"/>
    <w:rsid w:val="005F7A52"/>
    <w:rsid w:val="00602293"/>
    <w:rsid w:val="006678FC"/>
    <w:rsid w:val="00690EEA"/>
    <w:rsid w:val="006E4AD3"/>
    <w:rsid w:val="00732202"/>
    <w:rsid w:val="0074260C"/>
    <w:rsid w:val="007509D9"/>
    <w:rsid w:val="007522CD"/>
    <w:rsid w:val="00761995"/>
    <w:rsid w:val="007C1312"/>
    <w:rsid w:val="00820C15"/>
    <w:rsid w:val="00A603E8"/>
    <w:rsid w:val="00AD5E0D"/>
    <w:rsid w:val="00B07545"/>
    <w:rsid w:val="00B252C1"/>
    <w:rsid w:val="00B9219B"/>
    <w:rsid w:val="00DB5047"/>
    <w:rsid w:val="00E27D73"/>
    <w:rsid w:val="00E526AD"/>
    <w:rsid w:val="00F0585B"/>
    <w:rsid w:val="00F110CB"/>
    <w:rsid w:val="00F23544"/>
    <w:rsid w:val="00F90F9C"/>
    <w:rsid w:val="00F95ECE"/>
    <w:rsid w:val="00FA7509"/>
    <w:rsid w:val="00FC05D1"/>
    <w:rsid w:val="00FD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5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5E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9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9ED"/>
  </w:style>
  <w:style w:type="paragraph" w:styleId="Footer">
    <w:name w:val="footer"/>
    <w:basedOn w:val="Normal"/>
    <w:link w:val="FooterChar"/>
    <w:uiPriority w:val="99"/>
    <w:unhideWhenUsed/>
    <w:rsid w:val="004D79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9ED"/>
  </w:style>
  <w:style w:type="paragraph" w:styleId="BalloonText">
    <w:name w:val="Balloon Text"/>
    <w:basedOn w:val="Normal"/>
    <w:link w:val="BalloonTextChar"/>
    <w:uiPriority w:val="99"/>
    <w:semiHidden/>
    <w:unhideWhenUsed/>
    <w:rsid w:val="00F23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5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5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5E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9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9ED"/>
  </w:style>
  <w:style w:type="paragraph" w:styleId="Footer">
    <w:name w:val="footer"/>
    <w:basedOn w:val="Normal"/>
    <w:link w:val="FooterChar"/>
    <w:uiPriority w:val="99"/>
    <w:unhideWhenUsed/>
    <w:rsid w:val="004D79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9ED"/>
  </w:style>
  <w:style w:type="paragraph" w:styleId="BalloonText">
    <w:name w:val="Balloon Text"/>
    <w:basedOn w:val="Normal"/>
    <w:link w:val="BalloonTextChar"/>
    <w:uiPriority w:val="99"/>
    <w:semiHidden/>
    <w:unhideWhenUsed/>
    <w:rsid w:val="00F23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5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2014-09-24T14:03:00Z</cp:lastPrinted>
  <dcterms:created xsi:type="dcterms:W3CDTF">2015-11-16T17:25:00Z</dcterms:created>
  <dcterms:modified xsi:type="dcterms:W3CDTF">2015-11-16T17:25:00Z</dcterms:modified>
</cp:coreProperties>
</file>