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Antique Olive Compact" w:cs="Antique Olive Compact" w:eastAsia="Antique Olive Compact" w:hAnsi="Antique Olive Compact"/>
          <w:b w:val="1"/>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34206" cy="447675"/>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34206" cy="447675"/>
                    </a:xfrm>
                    <a:prstGeom prst="rect"/>
                    <a:ln/>
                  </pic:spPr>
                </pic:pic>
              </a:graphicData>
            </a:graphic>
          </wp:inline>
        </w:drawing>
      </w:r>
      <w:r w:rsidDel="00000000" w:rsidR="00000000" w:rsidRPr="00000000">
        <w:rPr>
          <w:rFonts w:ascii="Antique Olive Compact" w:cs="Antique Olive Compact" w:eastAsia="Antique Olive Compact" w:hAnsi="Antique Olive Compact"/>
          <w:b w:val="1"/>
          <w:i w:val="0"/>
          <w:smallCaps w:val="0"/>
          <w:strike w:val="0"/>
          <w:color w:val="000000"/>
          <w:sz w:val="40"/>
          <w:szCs w:val="40"/>
          <w:u w:val="none"/>
          <w:shd w:fill="auto" w:val="clear"/>
          <w:vertAlign w:val="baseline"/>
          <w:rtl w:val="0"/>
        </w:rPr>
        <w:t xml:space="preserve"> Class of 2023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34206" cy="447675"/>
            <wp:effectExtent b="0" l="0" r="0" t="0"/>
            <wp:docPr id="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34206"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bottom w:color="000000" w:space="1" w:sz="12" w:val="single"/>
        </w:pBdr>
        <w:spacing w:after="0" w:line="240" w:lineRule="auto"/>
        <w:jc w:val="center"/>
        <w:rPr>
          <w:rFonts w:ascii="Antique Olive Compact" w:cs="Antique Olive Compact" w:eastAsia="Antique Olive Compact" w:hAnsi="Antique Olive Compact"/>
          <w:b w:val="1"/>
          <w:sz w:val="40"/>
          <w:szCs w:val="40"/>
        </w:rPr>
      </w:pPr>
      <w:r w:rsidDel="00000000" w:rsidR="00000000" w:rsidRPr="00000000">
        <w:rPr>
          <w:rFonts w:ascii="Antique Olive Compact" w:cs="Antique Olive Compact" w:eastAsia="Antique Olive Compact" w:hAnsi="Antique Olive Compact"/>
          <w:b w:val="1"/>
          <w:sz w:val="40"/>
          <w:szCs w:val="40"/>
          <w:rtl w:val="0"/>
        </w:rPr>
        <w:t xml:space="preserve">Summer Reading Expectations</w:t>
      </w:r>
    </w:p>
    <w:p w:rsidR="00000000" w:rsidDel="00000000" w:rsidP="00000000" w:rsidRDefault="00000000" w:rsidRPr="00000000" w14:paraId="00000003">
      <w:pPr>
        <w:rPr/>
      </w:pPr>
      <w:bookmarkStart w:colFirst="0" w:colLast="0" w:name="_gjdgxs" w:id="0"/>
      <w:bookmarkEnd w:id="0"/>
      <w:r w:rsidDel="00000000" w:rsidR="00000000" w:rsidRPr="00000000">
        <w:rPr>
          <w:rtl w:val="0"/>
        </w:rPr>
      </w:r>
    </w:p>
    <w:p w:rsidR="00000000" w:rsidDel="00000000" w:rsidP="00000000" w:rsidRDefault="00000000" w:rsidRPr="00000000" w14:paraId="00000004">
      <w:pPr>
        <w:rPr>
          <w:rFonts w:ascii="Antique Olive Compact" w:cs="Antique Olive Compact" w:eastAsia="Antique Olive Compact" w:hAnsi="Antique Olive Compact"/>
          <w:b w:val="1"/>
        </w:rPr>
      </w:pPr>
      <w:r w:rsidDel="00000000" w:rsidR="00000000" w:rsidRPr="00000000">
        <w:rPr>
          <w:rFonts w:ascii="Antique Olive Compact" w:cs="Antique Olive Compact" w:eastAsia="Antique Olive Compact" w:hAnsi="Antique Olive Compact"/>
          <w:b w:val="1"/>
          <w:rtl w:val="0"/>
        </w:rPr>
        <w:t xml:space="preserve">Reading during the summer…</w:t>
      </w:r>
    </w:p>
    <w:p w:rsidR="00000000" w:rsidDel="00000000" w:rsidP="00000000" w:rsidRDefault="00000000" w:rsidRPr="00000000" w14:paraId="00000005">
      <w:pPr>
        <w:rPr/>
      </w:pPr>
      <w:r w:rsidDel="00000000" w:rsidR="00000000" w:rsidRPr="00000000">
        <w:rPr/>
        <w:drawing>
          <wp:inline distB="114300" distT="114300" distL="114300" distR="114300">
            <wp:extent cx="6858000" cy="23241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858000"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rPr>
          <w:rFonts w:ascii="Antique Olive Compact" w:cs="Antique Olive Compact" w:eastAsia="Antique Olive Compact" w:hAnsi="Antique Olive Compact"/>
          <w:b w:val="1"/>
          <w:color w:val="000000"/>
          <w:sz w:val="23"/>
          <w:szCs w:val="23"/>
        </w:rPr>
      </w:pPr>
      <w:r w:rsidDel="00000000" w:rsidR="00000000" w:rsidRPr="00000000">
        <w:rPr>
          <w:rFonts w:ascii="Antique Olive Compact" w:cs="Antique Olive Compact" w:eastAsia="Antique Olive Compact" w:hAnsi="Antique Olive Compact"/>
          <w:b w:val="1"/>
          <w:color w:val="000000"/>
          <w:sz w:val="23"/>
          <w:szCs w:val="23"/>
          <w:rtl w:val="0"/>
        </w:rPr>
        <w:t xml:space="preserve">What will you read? </w:t>
      </w:r>
    </w:p>
    <w:p w:rsidR="00000000" w:rsidDel="00000000" w:rsidP="00000000" w:rsidRDefault="00000000" w:rsidRPr="00000000" w14:paraId="00000007">
      <w:pPr>
        <w:spacing w:after="0" w:line="240" w:lineRule="auto"/>
        <w:rPr>
          <w:rFonts w:ascii="Antique Olive Compact" w:cs="Antique Olive Compact" w:eastAsia="Antique Olive Compact" w:hAnsi="Antique Olive Compact"/>
          <w:color w:val="000000"/>
          <w:sz w:val="23"/>
          <w:szCs w:val="23"/>
        </w:rPr>
      </w:pPr>
      <w:r w:rsidDel="00000000" w:rsidR="00000000" w:rsidRPr="00000000">
        <w:rPr>
          <w:rtl w:val="0"/>
        </w:rPr>
      </w:r>
    </w:p>
    <w:p w:rsidR="00000000" w:rsidDel="00000000" w:rsidP="00000000" w:rsidRDefault="00000000" w:rsidRPr="00000000" w14:paraId="00000008">
      <w:pPr>
        <w:spacing w:after="0" w:line="240" w:lineRule="auto"/>
        <w:ind w:left="72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That is your decision. We have provided links to recommended books from high school students and teachers across the country to help you with your decision.  However, you don’t have to choose from this list. You can choose any book. This summer, we want you to read things that interest you; to explore careers, people, places, topics and ideas you’ve wondered about; to have a great adventure. </w:t>
      </w:r>
    </w:p>
    <w:p w:rsidR="00000000" w:rsidDel="00000000" w:rsidP="00000000" w:rsidRDefault="00000000" w:rsidRPr="00000000" w14:paraId="00000009">
      <w:pPr>
        <w:spacing w:after="0" w:line="240" w:lineRule="auto"/>
        <w:rPr>
          <w:rFonts w:ascii="Calibri" w:cs="Calibri" w:eastAsia="Calibri" w:hAnsi="Calibri"/>
          <w:b w:val="1"/>
          <w:color w:val="000000"/>
          <w:sz w:val="23"/>
          <w:szCs w:val="23"/>
        </w:rPr>
      </w:pPr>
      <w:r w:rsidDel="00000000" w:rsidR="00000000" w:rsidRPr="00000000">
        <w:rPr>
          <w:rtl w:val="0"/>
        </w:rPr>
      </w:r>
    </w:p>
    <w:p w:rsidR="00000000" w:rsidDel="00000000" w:rsidP="00000000" w:rsidRDefault="00000000" w:rsidRPr="00000000" w14:paraId="0000000A">
      <w:pPr>
        <w:spacing w:after="0" w:line="240" w:lineRule="auto"/>
        <w:rPr>
          <w:rFonts w:ascii="Antique Olive Compact" w:cs="Antique Olive Compact" w:eastAsia="Antique Olive Compact" w:hAnsi="Antique Olive Compact"/>
          <w:b w:val="1"/>
          <w:color w:val="000000"/>
          <w:sz w:val="23"/>
          <w:szCs w:val="23"/>
        </w:rPr>
      </w:pPr>
      <w:r w:rsidDel="00000000" w:rsidR="00000000" w:rsidRPr="00000000">
        <w:rPr>
          <w:rFonts w:ascii="Antique Olive Compact" w:cs="Antique Olive Compact" w:eastAsia="Antique Olive Compact" w:hAnsi="Antique Olive Compact"/>
          <w:b w:val="1"/>
          <w:color w:val="000000"/>
          <w:sz w:val="23"/>
          <w:szCs w:val="23"/>
          <w:rtl w:val="0"/>
        </w:rPr>
        <w:t xml:space="preserve">How much should I read and when?</w:t>
      </w:r>
    </w:p>
    <w:p w:rsidR="00000000" w:rsidDel="00000000" w:rsidP="00000000" w:rsidRDefault="00000000" w:rsidRPr="00000000" w14:paraId="0000000B">
      <w:pPr>
        <w:spacing w:after="0" w:line="240" w:lineRule="auto"/>
        <w:rPr>
          <w:rFonts w:ascii="Calibri" w:cs="Calibri" w:eastAsia="Calibri" w:hAnsi="Calibri"/>
          <w:color w:val="000000"/>
          <w:sz w:val="23"/>
          <w:szCs w:val="23"/>
        </w:rPr>
      </w:pPr>
      <w:r w:rsidDel="00000000" w:rsidR="00000000" w:rsidRPr="00000000">
        <w:rPr>
          <w:rtl w:val="0"/>
        </w:rPr>
      </w:r>
    </w:p>
    <w:p w:rsidR="00000000" w:rsidDel="00000000" w:rsidP="00000000" w:rsidRDefault="00000000" w:rsidRPr="00000000" w14:paraId="0000000C">
      <w:pPr>
        <w:spacing w:after="0" w:line="240" w:lineRule="auto"/>
        <w:ind w:left="720"/>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3"/>
          <w:szCs w:val="23"/>
          <w:rtl w:val="0"/>
        </w:rPr>
        <w:t xml:space="preserve">Read a minimum of two books of your choice before you return in the fall. The first full day back, you will be asked to submit the chart that is on the back of this letter.</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ind w:left="720"/>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Then, in your 9</w:t>
      </w:r>
      <w:r w:rsidDel="00000000" w:rsidR="00000000" w:rsidRPr="00000000">
        <w:rPr>
          <w:rFonts w:ascii="Calibri" w:cs="Calibri" w:eastAsia="Calibri" w:hAnsi="Calibri"/>
          <w:color w:val="000000"/>
          <w:sz w:val="23"/>
          <w:szCs w:val="23"/>
          <w:vertAlign w:val="superscript"/>
          <w:rtl w:val="0"/>
        </w:rPr>
        <w:t xml:space="preserve">th</w:t>
      </w:r>
      <w:r w:rsidDel="00000000" w:rsidR="00000000" w:rsidRPr="00000000">
        <w:rPr>
          <w:rFonts w:ascii="Calibri" w:cs="Calibri" w:eastAsia="Calibri" w:hAnsi="Calibri"/>
          <w:color w:val="000000"/>
          <w:sz w:val="23"/>
          <w:szCs w:val="23"/>
          <w:rtl w:val="0"/>
        </w:rPr>
        <w:t xml:space="preserve"> grade Language Arts class you will complete some sort of evaluation. This could be in the form of a book talk, a one-pager, or a small project about your reading. These are generally related to characters, conflicts, plot, and lessons learned. If you have any questions, please contact Secondary Literacy Coordinator, Laurie Lintner, at lintnel@dearbornschools.org.</w:t>
      </w:r>
    </w:p>
    <w:p w:rsidR="00000000" w:rsidDel="00000000" w:rsidP="00000000" w:rsidRDefault="00000000" w:rsidRPr="00000000" w14:paraId="0000000F">
      <w:pPr>
        <w:spacing w:after="0"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38100</wp:posOffset>
                </wp:positionV>
                <wp:extent cx="7277100" cy="2181225"/>
                <wp:effectExtent b="0" l="0" r="0" t="0"/>
                <wp:wrapNone/>
                <wp:docPr id="1" name=""/>
                <a:graphic>
                  <a:graphicData uri="http://schemas.microsoft.com/office/word/2010/wordprocessingShape">
                    <wps:wsp>
                      <wps:cNvSpPr/>
                      <wps:cNvPr id="2" name="Shape 2"/>
                      <wps:spPr>
                        <a:xfrm>
                          <a:off x="1712213" y="2694150"/>
                          <a:ext cx="7267575" cy="2171700"/>
                        </a:xfrm>
                        <a:prstGeom prst="roundRect">
                          <a:avLst>
                            <a:gd fmla="val 16667" name="adj"/>
                          </a:avLst>
                        </a:prstGeom>
                        <a:gradFill>
                          <a:gsLst>
                            <a:gs pos="0">
                              <a:srgbClr val="BABABA"/>
                            </a:gs>
                            <a:gs pos="35000">
                              <a:srgbClr val="CFCFCF"/>
                            </a:gs>
                            <a:gs pos="100000">
                              <a:srgbClr val="EDEDED"/>
                            </a:gs>
                          </a:gsLst>
                          <a:lin ang="16200000" scaled="0"/>
                        </a:gra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ique Olive Compact" w:cs="Antique Olive Compact" w:eastAsia="Antique Olive Compact" w:hAnsi="Antique Olive Compact"/>
                                <w:b w:val="1"/>
                                <w:i w:val="0"/>
                                <w:smallCaps w:val="0"/>
                                <w:strike w:val="0"/>
                                <w:color w:val="000000"/>
                                <w:sz w:val="22"/>
                                <w:vertAlign w:val="baseline"/>
                              </w:rPr>
                              <w:t xml:space="preserve">Places to go for reading recommendations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ntique Olive Compact" w:cs="Antique Olive Compact" w:eastAsia="Antique Olive Compact" w:hAnsi="Antique Olive Compact"/>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Overall Good Books: </w:t>
                            </w:r>
                            <w:r w:rsidDel="00000000" w:rsidR="00000000" w:rsidRPr="00000000">
                              <w:rPr>
                                <w:rFonts w:ascii="Calibri" w:cs="Calibri" w:eastAsia="Calibri" w:hAnsi="Calibri"/>
                                <w:b w:val="1"/>
                                <w:i w:val="0"/>
                                <w:smallCaps w:val="0"/>
                                <w:strike w:val="0"/>
                                <w:color w:val="1155cc"/>
                                <w:sz w:val="23"/>
                                <w:u w:val="single"/>
                                <w:vertAlign w:val="baseline"/>
                              </w:rPr>
                              <w:t xml:space="preserve">http://www.pennykittle.net/uploads/images/PDFs/Reading_Lists/UNH_more_books!.pdf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Top Picks for Guys: </w:t>
                            </w:r>
                            <w:r w:rsidDel="00000000" w:rsidR="00000000" w:rsidRPr="00000000">
                              <w:rPr>
                                <w:rFonts w:ascii="Calibri" w:cs="Calibri" w:eastAsia="Calibri" w:hAnsi="Calibri"/>
                                <w:b w:val="1"/>
                                <w:i w:val="0"/>
                                <w:smallCaps w:val="0"/>
                                <w:strike w:val="0"/>
                                <w:color w:val="1155cc"/>
                                <w:sz w:val="23"/>
                                <w:u w:val="single"/>
                                <w:vertAlign w:val="baseline"/>
                              </w:rPr>
                              <w:t xml:space="preserve">http://www.guysread.com/books/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Free Audiobooks: </w:t>
                            </w:r>
                            <w:r w:rsidDel="00000000" w:rsidR="00000000" w:rsidRPr="00000000">
                              <w:rPr>
                                <w:rFonts w:ascii="Calibri" w:cs="Calibri" w:eastAsia="Calibri" w:hAnsi="Calibri"/>
                                <w:b w:val="0"/>
                                <w:i w:val="0"/>
                                <w:smallCaps w:val="0"/>
                                <w:strike w:val="0"/>
                                <w:color w:val="0000ff"/>
                                <w:sz w:val="24"/>
                                <w:u w:val="single"/>
                                <w:vertAlign w:val="baseline"/>
                              </w:rPr>
                              <w:t xml:space="preserve">www.audiobooksync.com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man Old Style" w:cs="Bookman Old Style" w:eastAsia="Bookman Old Style" w:hAnsi="Bookman Old Style"/>
                                <w:b w:val="0"/>
                                <w:i w:val="0"/>
                                <w:smallCaps w:val="0"/>
                                <w:strike w:val="0"/>
                                <w:color w:val="0000ff"/>
                                <w:sz w:val="24"/>
                                <w:u w:val="single"/>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Multicultural Books</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1155cc"/>
                                <w:sz w:val="23"/>
                                <w:u w:val="single"/>
                                <w:vertAlign w:val="baseline"/>
                              </w:rPr>
                              <w:t xml:space="preserve">http://www.diversityinya.com/2014/06/notable-novels-for-teens-about-the-arab-world/</w:t>
                            </w:r>
                          </w:p>
                        </w:txbxContent>
                      </wps:txbx>
                      <wps:bodyPr anchorCtr="0" anchor="ctr"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38100</wp:posOffset>
                </wp:positionV>
                <wp:extent cx="7277100" cy="218122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277100" cy="2181225"/>
                        </a:xfrm>
                        <a:prstGeom prst="rect"/>
                        <a:ln/>
                      </pic:spPr>
                    </pic:pic>
                  </a:graphicData>
                </a:graphic>
              </wp:anchor>
            </w:drawing>
          </mc:Fallback>
        </mc:AlternateConten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after="0" w:lineRule="auto"/>
        <w:jc w:val="center"/>
        <w:rPr>
          <w:rFonts w:ascii="MV Boli" w:cs="MV Boli" w:eastAsia="MV Boli" w:hAnsi="MV Boli"/>
          <w:color w:val="000000"/>
          <w:sz w:val="18"/>
          <w:szCs w:val="18"/>
        </w:rPr>
      </w:pPr>
      <w:r w:rsidDel="00000000" w:rsidR="00000000" w:rsidRPr="00000000">
        <w:rPr>
          <w:rFonts w:ascii="MV Boli" w:cs="MV Boli" w:eastAsia="MV Boli" w:hAnsi="MV Boli"/>
          <w:b w:val="1"/>
          <w:color w:val="000000"/>
          <w:sz w:val="18"/>
          <w:szCs w:val="18"/>
          <w:rtl w:val="0"/>
        </w:rPr>
        <w:t xml:space="preserve">SSR+ </w:t>
      </w:r>
      <w:r w:rsidDel="00000000" w:rsidR="00000000" w:rsidRPr="00000000">
        <w:rPr>
          <w:rtl w:val="0"/>
        </w:rPr>
      </w:r>
    </w:p>
    <w:p w:rsidR="00000000" w:rsidDel="00000000" w:rsidP="00000000" w:rsidRDefault="00000000" w:rsidRPr="00000000" w14:paraId="00000018">
      <w:pPr>
        <w:spacing w:after="0" w:lineRule="auto"/>
        <w:jc w:val="center"/>
        <w:rPr>
          <w:rFonts w:ascii="Arial" w:cs="Arial" w:eastAsia="Arial" w:hAnsi="Arial"/>
          <w:color w:val="000000"/>
          <w:sz w:val="18"/>
          <w:szCs w:val="18"/>
        </w:rPr>
      </w:pPr>
      <w:r w:rsidDel="00000000" w:rsidR="00000000" w:rsidRPr="00000000">
        <w:rPr>
          <w:rFonts w:ascii="Trebuchet MS" w:cs="Trebuchet MS" w:eastAsia="Trebuchet MS" w:hAnsi="Trebuchet MS"/>
          <w:color w:val="000000"/>
          <w:sz w:val="18"/>
          <w:szCs w:val="18"/>
          <w:rtl w:val="0"/>
        </w:rPr>
        <w:t xml:space="preserve">Student Log </w:t>
      </w: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color w:val="000000"/>
          <w:sz w:val="18"/>
          <w:szCs w:val="18"/>
        </w:rPr>
      </w:pPr>
      <w:r w:rsidDel="00000000" w:rsidR="00000000" w:rsidRPr="00000000">
        <w:rPr>
          <w:rFonts w:ascii="Trebuchet MS" w:cs="Trebuchet MS" w:eastAsia="Trebuchet MS" w:hAnsi="Trebuchet MS"/>
          <w:color w:val="000000"/>
          <w:sz w:val="18"/>
          <w:szCs w:val="18"/>
          <w:rtl w:val="0"/>
        </w:rPr>
        <w:t xml:space="preserve"> </w:t>
      </w:r>
      <w:r w:rsidDel="00000000" w:rsidR="00000000" w:rsidRPr="00000000">
        <w:rPr>
          <w:rtl w:val="0"/>
        </w:rPr>
      </w:r>
    </w:p>
    <w:p w:rsidR="00000000" w:rsidDel="00000000" w:rsidP="00000000" w:rsidRDefault="00000000" w:rsidRPr="00000000" w14:paraId="0000001A">
      <w:pPr>
        <w:spacing w:after="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Title: </w:t>
      </w:r>
    </w:p>
    <w:p w:rsidR="00000000" w:rsidDel="00000000" w:rsidP="00000000" w:rsidRDefault="00000000" w:rsidRPr="00000000" w14:paraId="0000001B">
      <w:pPr>
        <w:spacing w:after="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Author:</w:t>
      </w:r>
    </w:p>
    <w:p w:rsidR="00000000" w:rsidDel="00000000" w:rsidP="00000000" w:rsidRDefault="00000000" w:rsidRPr="00000000" w14:paraId="0000001C">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Why I would/wouldn’t recommend the book:</w:t>
      </w:r>
    </w:p>
    <w:p w:rsidR="00000000" w:rsidDel="00000000" w:rsidP="00000000" w:rsidRDefault="00000000" w:rsidRPr="00000000" w14:paraId="0000001E">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1">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3">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8">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Rate the book: 1-10  ______</w:t>
      </w:r>
    </w:p>
    <w:p w:rsidR="00000000" w:rsidDel="00000000" w:rsidP="00000000" w:rsidRDefault="00000000" w:rsidRPr="00000000" w14:paraId="0000002D">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________________________________________________________________________________________</w:t>
      </w:r>
    </w:p>
    <w:p w:rsidR="00000000" w:rsidDel="00000000" w:rsidP="00000000" w:rsidRDefault="00000000" w:rsidRPr="00000000" w14:paraId="0000002F">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Title: </w:t>
      </w:r>
    </w:p>
    <w:p w:rsidR="00000000" w:rsidDel="00000000" w:rsidP="00000000" w:rsidRDefault="00000000" w:rsidRPr="00000000" w14:paraId="00000031">
      <w:pPr>
        <w:spacing w:after="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Author:</w:t>
      </w:r>
    </w:p>
    <w:p w:rsidR="00000000" w:rsidDel="00000000" w:rsidP="00000000" w:rsidRDefault="00000000" w:rsidRPr="00000000" w14:paraId="00000032">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Why I would/wouldn’t recommend the book: </w:t>
      </w:r>
    </w:p>
    <w:p w:rsidR="00000000" w:rsidDel="00000000" w:rsidP="00000000" w:rsidRDefault="00000000" w:rsidRPr="00000000" w14:paraId="00000034">
      <w:pPr>
        <w:spacing w:after="0" w:lineRule="auto"/>
        <w:jc w:val="right"/>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A">
      <w:pPr>
        <w:spacing w:after="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Rate the book: 1-10  ______             </w:t>
        <w:tab/>
        <w:tab/>
        <w:tab/>
        <w:tab/>
        <w:t xml:space="preserve">  </w:t>
        <w:tab/>
        <w:t xml:space="preserve">                 </w:t>
      </w:r>
      <w:r w:rsidDel="00000000" w:rsidR="00000000" w:rsidRPr="00000000">
        <w:rPr>
          <w:rFonts w:ascii="Arial" w:cs="Arial" w:eastAsia="Arial" w:hAnsi="Arial"/>
          <w:color w:val="000000"/>
          <w:sz w:val="18"/>
          <w:szCs w:val="18"/>
        </w:rPr>
        <w:drawing>
          <wp:inline distB="0" distT="0" distL="0" distR="0">
            <wp:extent cx="2060948" cy="2110695"/>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060948" cy="2110695"/>
                    </a:xfrm>
                    <a:prstGeom prst="rect"/>
                    <a:ln/>
                  </pic:spPr>
                </pic:pic>
              </a:graphicData>
            </a:graphic>
          </wp:inline>
        </w:drawing>
      </w:r>
      <w:r w:rsidDel="00000000" w:rsidR="00000000" w:rsidRPr="00000000">
        <w:rPr>
          <w:rFonts w:ascii="Arial" w:cs="Arial" w:eastAsia="Arial" w:hAnsi="Arial"/>
          <w:color w:val="000000"/>
          <w:sz w:val="18"/>
          <w:szCs w:val="18"/>
          <w:rtl w:val="0"/>
        </w:rPr>
        <w:t xml:space="preserve"> </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rebuchet MS"/>
  <w:font w:name="Arial"/>
  <w:font w:name="MV Boli"/>
  <w:font w:name="Antique Olive Co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