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31C" w:rsidRPr="0037731C" w:rsidRDefault="0037731C" w:rsidP="0037731C">
      <w:pPr>
        <w:spacing w:after="60" w:line="240" w:lineRule="auto"/>
        <w:ind w:left="-720"/>
        <w:rPr>
          <w:rFonts w:ascii="Times New Roman" w:eastAsia="Times New Roman" w:hAnsi="Times New Roman" w:cs="Times New Roman"/>
          <w:sz w:val="24"/>
          <w:szCs w:val="24"/>
        </w:rPr>
      </w:pPr>
      <w:r w:rsidRPr="0037731C">
        <w:rPr>
          <w:rFonts w:ascii="Times New Roman" w:eastAsia="Times New Roman" w:hAnsi="Times New Roman" w:cs="Times New Roman"/>
          <w:b/>
          <w:bCs/>
          <w:color w:val="000000"/>
          <w:sz w:val="32"/>
          <w:szCs w:val="32"/>
        </w:rPr>
        <w:t>A.O.W. #6: Due Thursday!        </w:t>
      </w:r>
      <w:r w:rsidRPr="0037731C">
        <w:rPr>
          <w:rFonts w:ascii="Times New Roman" w:eastAsia="Times New Roman" w:hAnsi="Times New Roman" w:cs="Times New Roman"/>
          <w:b/>
          <w:bCs/>
          <w:color w:val="000000"/>
          <w:sz w:val="20"/>
          <w:szCs w:val="20"/>
        </w:rPr>
        <w:t>               Name:             </w:t>
      </w:r>
      <w:r w:rsidRPr="0037731C">
        <w:rPr>
          <w:rFonts w:ascii="Times New Roman" w:eastAsia="Times New Roman" w:hAnsi="Times New Roman" w:cs="Times New Roman"/>
          <w:b/>
          <w:bCs/>
          <w:color w:val="000000"/>
          <w:sz w:val="20"/>
          <w:szCs w:val="20"/>
        </w:rPr>
        <w:tab/>
        <w:t xml:space="preserve">                 </w:t>
      </w:r>
      <w:r w:rsidRPr="0037731C">
        <w:rPr>
          <w:rFonts w:ascii="Times New Roman" w:eastAsia="Times New Roman" w:hAnsi="Times New Roman" w:cs="Times New Roman"/>
          <w:b/>
          <w:bCs/>
          <w:color w:val="000000"/>
          <w:sz w:val="20"/>
          <w:szCs w:val="20"/>
        </w:rPr>
        <w:tab/>
      </w:r>
      <w:r w:rsidRPr="0037731C">
        <w:rPr>
          <w:rFonts w:ascii="Times New Roman" w:eastAsia="Times New Roman" w:hAnsi="Times New Roman" w:cs="Times New Roman"/>
          <w:b/>
          <w:bCs/>
          <w:color w:val="000000"/>
          <w:sz w:val="20"/>
          <w:szCs w:val="20"/>
        </w:rPr>
        <w:tab/>
        <w:t xml:space="preserve">    Hour:</w:t>
      </w:r>
    </w:p>
    <w:p w:rsidR="0037731C" w:rsidRPr="0037731C" w:rsidRDefault="0037731C" w:rsidP="0037731C">
      <w:pPr>
        <w:numPr>
          <w:ilvl w:val="0"/>
          <w:numId w:val="1"/>
        </w:numPr>
        <w:spacing w:after="0" w:line="240" w:lineRule="auto"/>
        <w:ind w:left="-360" w:right="-720"/>
        <w:textAlignment w:val="baseline"/>
        <w:rPr>
          <w:rFonts w:ascii="Cambria" w:eastAsia="Times New Roman" w:hAnsi="Cambria" w:cs="Times New Roman"/>
          <w:color w:val="000000"/>
          <w:sz w:val="24"/>
          <w:szCs w:val="24"/>
        </w:rPr>
      </w:pPr>
      <w:r w:rsidRPr="0037731C">
        <w:rPr>
          <w:rFonts w:ascii="Times New Roman" w:eastAsia="Times New Roman" w:hAnsi="Times New Roman" w:cs="Times New Roman"/>
          <w:b/>
          <w:bCs/>
          <w:color w:val="000000"/>
          <w:sz w:val="24"/>
          <w:szCs w:val="24"/>
        </w:rPr>
        <w:t>Chunk the article</w:t>
      </w:r>
      <w:r w:rsidRPr="0037731C">
        <w:rPr>
          <w:rFonts w:ascii="Times New Roman" w:eastAsia="Times New Roman" w:hAnsi="Times New Roman" w:cs="Times New Roman"/>
          <w:color w:val="000000"/>
          <w:sz w:val="24"/>
          <w:szCs w:val="24"/>
        </w:rPr>
        <w:t xml:space="preserve"> into manageable (2 paragraphs max.) pieces. </w:t>
      </w:r>
      <w:r w:rsidRPr="0037731C">
        <w:rPr>
          <w:rFonts w:ascii="Times New Roman" w:eastAsia="Times New Roman" w:hAnsi="Times New Roman" w:cs="Times New Roman"/>
          <w:b/>
          <w:bCs/>
          <w:color w:val="000000"/>
          <w:sz w:val="24"/>
          <w:szCs w:val="24"/>
        </w:rPr>
        <w:t>Number them</w:t>
      </w:r>
      <w:r w:rsidRPr="0037731C">
        <w:rPr>
          <w:rFonts w:ascii="Times New Roman" w:eastAsia="Times New Roman" w:hAnsi="Times New Roman" w:cs="Times New Roman"/>
          <w:color w:val="000000"/>
          <w:sz w:val="24"/>
          <w:szCs w:val="24"/>
        </w:rPr>
        <w:t>. Don’t forget the title/opening!</w:t>
      </w:r>
    </w:p>
    <w:p w:rsidR="0037731C" w:rsidRPr="0037731C" w:rsidRDefault="0037731C" w:rsidP="0037731C">
      <w:pPr>
        <w:numPr>
          <w:ilvl w:val="0"/>
          <w:numId w:val="1"/>
        </w:numPr>
        <w:spacing w:after="0" w:line="240" w:lineRule="auto"/>
        <w:ind w:left="-360" w:right="-720"/>
        <w:textAlignment w:val="baseline"/>
        <w:rPr>
          <w:rFonts w:ascii="Cambria" w:eastAsia="Times New Roman" w:hAnsi="Cambria" w:cs="Times New Roman"/>
          <w:color w:val="000000"/>
          <w:sz w:val="24"/>
          <w:szCs w:val="24"/>
        </w:rPr>
      </w:pPr>
      <w:r w:rsidRPr="0037731C">
        <w:rPr>
          <w:rFonts w:ascii="Times New Roman" w:eastAsia="Times New Roman" w:hAnsi="Times New Roman" w:cs="Times New Roman"/>
          <w:color w:val="000000"/>
          <w:sz w:val="24"/>
          <w:szCs w:val="24"/>
        </w:rPr>
        <w:t xml:space="preserve">Highlight at least </w:t>
      </w:r>
      <w:r w:rsidRPr="0037731C">
        <w:rPr>
          <w:rFonts w:ascii="Times New Roman" w:eastAsia="Times New Roman" w:hAnsi="Times New Roman" w:cs="Times New Roman"/>
          <w:b/>
          <w:bCs/>
          <w:color w:val="000000"/>
          <w:sz w:val="24"/>
          <w:szCs w:val="24"/>
        </w:rPr>
        <w:t>three words you are not familiar with</w:t>
      </w:r>
      <w:r w:rsidRPr="0037731C">
        <w:rPr>
          <w:rFonts w:ascii="Times New Roman" w:eastAsia="Times New Roman" w:hAnsi="Times New Roman" w:cs="Times New Roman"/>
          <w:color w:val="000000"/>
          <w:sz w:val="24"/>
          <w:szCs w:val="24"/>
        </w:rPr>
        <w:t xml:space="preserve"> and </w:t>
      </w:r>
      <w:r w:rsidRPr="0037731C">
        <w:rPr>
          <w:rFonts w:ascii="Times New Roman" w:eastAsia="Times New Roman" w:hAnsi="Times New Roman" w:cs="Times New Roman"/>
          <w:b/>
          <w:bCs/>
          <w:color w:val="000000"/>
          <w:sz w:val="24"/>
          <w:szCs w:val="24"/>
        </w:rPr>
        <w:t>define them</w:t>
      </w:r>
      <w:r w:rsidRPr="0037731C">
        <w:rPr>
          <w:rFonts w:ascii="Times New Roman" w:eastAsia="Times New Roman" w:hAnsi="Times New Roman" w:cs="Times New Roman"/>
          <w:color w:val="000000"/>
          <w:sz w:val="24"/>
          <w:szCs w:val="24"/>
        </w:rPr>
        <w:t xml:space="preserve"> on the graphic organizer.</w:t>
      </w:r>
    </w:p>
    <w:p w:rsidR="0037731C" w:rsidRPr="0037731C" w:rsidRDefault="0037731C" w:rsidP="0037731C">
      <w:pPr>
        <w:numPr>
          <w:ilvl w:val="0"/>
          <w:numId w:val="1"/>
        </w:numPr>
        <w:spacing w:after="0" w:line="240" w:lineRule="auto"/>
        <w:ind w:left="-360" w:right="-720"/>
        <w:textAlignment w:val="baseline"/>
        <w:rPr>
          <w:rFonts w:ascii="Times New Roman" w:eastAsia="Times New Roman" w:hAnsi="Times New Roman" w:cs="Times New Roman"/>
          <w:color w:val="000000"/>
          <w:sz w:val="24"/>
          <w:szCs w:val="24"/>
        </w:rPr>
      </w:pPr>
      <w:r w:rsidRPr="0037731C">
        <w:rPr>
          <w:rFonts w:ascii="Times New Roman" w:eastAsia="Times New Roman" w:hAnsi="Times New Roman" w:cs="Times New Roman"/>
          <w:color w:val="000000"/>
          <w:sz w:val="24"/>
          <w:szCs w:val="24"/>
        </w:rPr>
        <w:t xml:space="preserve">Show evidence of a close reading. Mark up the left side of the text (each chunk) with questions and/or comments that demonstrate interacting with the text. You may also include any confusion you have. </w:t>
      </w:r>
    </w:p>
    <w:p w:rsidR="0037731C" w:rsidRPr="0037731C" w:rsidRDefault="0037731C" w:rsidP="0037731C">
      <w:pPr>
        <w:numPr>
          <w:ilvl w:val="0"/>
          <w:numId w:val="1"/>
        </w:numPr>
        <w:spacing w:after="0" w:line="240" w:lineRule="auto"/>
        <w:ind w:left="-360" w:right="-720"/>
        <w:textAlignment w:val="baseline"/>
        <w:rPr>
          <w:rFonts w:ascii="Times New Roman" w:eastAsia="Times New Roman" w:hAnsi="Times New Roman" w:cs="Times New Roman"/>
          <w:color w:val="000000"/>
          <w:sz w:val="24"/>
          <w:szCs w:val="24"/>
        </w:rPr>
      </w:pPr>
      <w:r w:rsidRPr="0037731C">
        <w:rPr>
          <w:rFonts w:ascii="Times New Roman" w:eastAsia="Times New Roman" w:hAnsi="Times New Roman" w:cs="Times New Roman"/>
          <w:color w:val="000000"/>
          <w:sz w:val="24"/>
          <w:szCs w:val="24"/>
        </w:rPr>
        <w:t>Complete the attached graphic organizer to analyze author’s craft</w:t>
      </w:r>
    </w:p>
    <w:p w:rsidR="0037731C" w:rsidRPr="0037731C" w:rsidRDefault="0037731C" w:rsidP="0037731C">
      <w:pPr>
        <w:spacing w:before="120" w:after="0" w:line="240" w:lineRule="auto"/>
        <w:ind w:right="160"/>
        <w:outlineLvl w:val="0"/>
        <w:rPr>
          <w:rFonts w:ascii="Times New Roman" w:eastAsia="Times New Roman" w:hAnsi="Times New Roman" w:cs="Times New Roman"/>
          <w:b/>
          <w:bCs/>
          <w:kern w:val="36"/>
          <w:sz w:val="48"/>
          <w:szCs w:val="48"/>
        </w:rPr>
      </w:pPr>
      <w:r w:rsidRPr="0037731C">
        <w:rPr>
          <w:rFonts w:ascii="Times New Roman" w:eastAsia="Times New Roman" w:hAnsi="Times New Roman" w:cs="Times New Roman"/>
          <w:color w:val="000000"/>
          <w:kern w:val="36"/>
          <w:sz w:val="28"/>
          <w:szCs w:val="28"/>
        </w:rPr>
        <w:t xml:space="preserve">Who Will Save the Savior Sibling?   By: </w:t>
      </w:r>
      <w:r w:rsidRPr="0037731C">
        <w:rPr>
          <w:rFonts w:ascii="Times New Roman" w:eastAsia="Times New Roman" w:hAnsi="Times New Roman" w:cs="Times New Roman"/>
          <w:b/>
          <w:bCs/>
          <w:color w:val="000000"/>
          <w:kern w:val="36"/>
          <w:sz w:val="28"/>
          <w:szCs w:val="28"/>
        </w:rPr>
        <w:t>Maura Dickey - May 13, 2016</w:t>
      </w:r>
    </w:p>
    <w:p w:rsidR="0037731C" w:rsidRPr="0037731C" w:rsidRDefault="0037731C" w:rsidP="0037731C">
      <w:pPr>
        <w:spacing w:after="0" w:line="240" w:lineRule="auto"/>
        <w:rPr>
          <w:rFonts w:ascii="Times New Roman" w:eastAsia="Times New Roman" w:hAnsi="Times New Roman" w:cs="Times New Roman"/>
          <w:sz w:val="24"/>
          <w:szCs w:val="24"/>
        </w:rPr>
      </w:pPr>
      <w:r w:rsidRPr="0037731C">
        <w:rPr>
          <w:rFonts w:ascii="Times New Roman" w:eastAsia="Times New Roman" w:hAnsi="Times New Roman" w:cs="Times New Roman"/>
          <w:sz w:val="24"/>
          <w:szCs w:val="24"/>
        </w:rPr>
        <w:br/>
      </w:r>
      <w:r w:rsidRPr="0037731C">
        <w:rPr>
          <w:rFonts w:ascii="Times New Roman" w:eastAsia="Times New Roman" w:hAnsi="Times New Roman" w:cs="Times New Roman"/>
          <w:noProof/>
          <w:sz w:val="24"/>
          <w:szCs w:val="24"/>
        </w:rPr>
        <w:drawing>
          <wp:inline distT="0" distB="0" distL="0" distR="0" wp14:anchorId="08DC7652" wp14:editId="0CB3CBE8">
            <wp:extent cx="2638425" cy="1457325"/>
            <wp:effectExtent l="0" t="0" r="9525" b="9525"/>
            <wp:docPr id="1" name="Picture 1" descr="https://lh4.googleusercontent.com/TnMYnL6bbminljRMyFxFH2rvQvt8jXnKx8ufFA3Laq2cVnzBkkAToylx-MEU5xwPQH5xj21igpKdVERqHBZFJS3ti1zs2q-kwwl8zZSY7uzqjVX3RpNKVxoUkcKfjjOHeBQqwU3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TnMYnL6bbminljRMyFxFH2rvQvt8jXnKx8ufFA3Laq2cVnzBkkAToylx-MEU5xwPQH5xj21igpKdVERqHBZFJS3ti1zs2q-kwwl8zZSY7uzqjVX3RpNKVxoUkcKfjjOHeBQqwU3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38425" cy="1457325"/>
                    </a:xfrm>
                    <a:prstGeom prst="rect">
                      <a:avLst/>
                    </a:prstGeom>
                    <a:noFill/>
                    <a:ln>
                      <a:noFill/>
                    </a:ln>
                  </pic:spPr>
                </pic:pic>
              </a:graphicData>
            </a:graphic>
          </wp:inline>
        </w:drawing>
      </w:r>
    </w:p>
    <w:p w:rsidR="0037731C" w:rsidRPr="0037731C" w:rsidRDefault="0037731C" w:rsidP="0037731C">
      <w:pPr>
        <w:spacing w:before="220" w:after="0" w:line="240" w:lineRule="auto"/>
        <w:rPr>
          <w:rFonts w:ascii="Times New Roman" w:eastAsia="Times New Roman" w:hAnsi="Times New Roman" w:cs="Times New Roman"/>
          <w:sz w:val="24"/>
          <w:szCs w:val="24"/>
        </w:rPr>
      </w:pPr>
      <w:r w:rsidRPr="0037731C">
        <w:rPr>
          <w:rFonts w:ascii="Times New Roman" w:eastAsia="Times New Roman" w:hAnsi="Times New Roman" w:cs="Times New Roman"/>
          <w:color w:val="000000"/>
          <w:sz w:val="24"/>
          <w:szCs w:val="24"/>
        </w:rPr>
        <w:t>If we are going to treat children as if they are merely made of harvestable parts, then we should also establish legal standards that provide an independent advocate for the savior sibling. Often people will buy old computers or cars for spare parts. Though this is reasonable, should the same concept apply to having a child for their spare parts?</w:t>
      </w:r>
    </w:p>
    <w:p w:rsidR="0037731C" w:rsidRPr="0037731C" w:rsidRDefault="0037731C" w:rsidP="0037731C">
      <w:pPr>
        <w:spacing w:after="0" w:line="240" w:lineRule="auto"/>
        <w:rPr>
          <w:rFonts w:ascii="Times New Roman" w:eastAsia="Times New Roman" w:hAnsi="Times New Roman" w:cs="Times New Roman"/>
          <w:sz w:val="24"/>
          <w:szCs w:val="24"/>
        </w:rPr>
      </w:pPr>
    </w:p>
    <w:p w:rsidR="0037731C" w:rsidRPr="0037731C" w:rsidRDefault="0037731C" w:rsidP="0037731C">
      <w:pPr>
        <w:spacing w:before="40" w:after="300" w:line="240" w:lineRule="auto"/>
        <w:rPr>
          <w:rFonts w:ascii="Times New Roman" w:eastAsia="Times New Roman" w:hAnsi="Times New Roman" w:cs="Times New Roman"/>
          <w:sz w:val="24"/>
          <w:szCs w:val="24"/>
        </w:rPr>
      </w:pPr>
      <w:r w:rsidRPr="0037731C">
        <w:rPr>
          <w:rFonts w:ascii="Times New Roman" w:eastAsia="Times New Roman" w:hAnsi="Times New Roman" w:cs="Times New Roman"/>
          <w:color w:val="000000"/>
          <w:sz w:val="24"/>
          <w:szCs w:val="24"/>
        </w:rPr>
        <w:t>In 1991, the birth of Adam Nash, the first genetically designed IVF “savior sibling”, introduced this unprecedented concept. Savior siblings are the product of pre-implantation genetic diagnosis (PGD) with human leukocyte antigen (HLA) matching. This type of IVF allows parents to test embryos for well-matched genes to their already existing child, and then implant that embryo. Creating a child using this screening means that the savior sibling could function as a child live-organ donor, because they are well-matched in HLA to their sick sibling recipient.</w:t>
      </w:r>
    </w:p>
    <w:p w:rsidR="0037731C" w:rsidRPr="0037731C" w:rsidRDefault="0037731C" w:rsidP="0037731C">
      <w:pPr>
        <w:spacing w:before="40" w:after="300" w:line="240" w:lineRule="auto"/>
        <w:rPr>
          <w:rFonts w:ascii="Times New Roman" w:eastAsia="Times New Roman" w:hAnsi="Times New Roman" w:cs="Times New Roman"/>
          <w:sz w:val="24"/>
          <w:szCs w:val="24"/>
        </w:rPr>
      </w:pPr>
      <w:r w:rsidRPr="0037731C">
        <w:rPr>
          <w:rFonts w:ascii="Times New Roman" w:eastAsia="Times New Roman" w:hAnsi="Times New Roman" w:cs="Times New Roman"/>
          <w:color w:val="000000"/>
          <w:sz w:val="24"/>
          <w:szCs w:val="24"/>
        </w:rPr>
        <w:t>The noble intention behind creating savior siblings should not go unrecognized. However, bringing children into the world because they have an ideal genetic makeup promotes the idea that children are merely commodities, their existence contingent on their ability to save the life of a sibling. While a theoretical understanding of savior siblings presents significant cause for concern, even more troubling is the fact that there is no existing federal regulation of PGD-with-HLA or means of legal protection provided to savior siblings. This absence of relevant legislation is further complicated by the strong similarity of ethical considerations associated with PGD-with-HLA matching procedures to procreative autonomy, which the Supreme Court has recognized as a constitutionally protected fundamental right.</w:t>
      </w:r>
    </w:p>
    <w:p w:rsidR="0037731C" w:rsidRPr="0037731C" w:rsidRDefault="0037731C" w:rsidP="0037731C">
      <w:pPr>
        <w:spacing w:before="40" w:after="300" w:line="240" w:lineRule="auto"/>
        <w:rPr>
          <w:rFonts w:ascii="Times New Roman" w:eastAsia="Times New Roman" w:hAnsi="Times New Roman" w:cs="Times New Roman"/>
          <w:sz w:val="24"/>
          <w:szCs w:val="24"/>
        </w:rPr>
      </w:pPr>
      <w:r w:rsidRPr="0037731C">
        <w:rPr>
          <w:rFonts w:ascii="Times New Roman" w:eastAsia="Times New Roman" w:hAnsi="Times New Roman" w:cs="Times New Roman"/>
          <w:color w:val="000000"/>
          <w:sz w:val="24"/>
          <w:szCs w:val="24"/>
        </w:rPr>
        <w:t xml:space="preserve">In addition to ethical concerns, there is a major gap between this advancement in biotechnology and a necessary legal framework to address it. Perhaps the law will eventually catch up to science, but it is imperative that legal standards be set because these savior siblings are minors. The same parents who brought them into the world also act as their legal representation and decision makers. This leaves the savior siblings who don’t want to provide a live-organ donation </w:t>
      </w:r>
      <w:r w:rsidRPr="0037731C">
        <w:rPr>
          <w:rFonts w:ascii="Times New Roman" w:eastAsia="Times New Roman" w:hAnsi="Times New Roman" w:cs="Times New Roman"/>
          <w:color w:val="000000"/>
          <w:sz w:val="24"/>
          <w:szCs w:val="24"/>
        </w:rPr>
        <w:lastRenderedPageBreak/>
        <w:t xml:space="preserve">helpless, as they cannot control their medical decisions. The only hope these children have under current law - the generally recognized fundamental right of parents to make decisions about their children without undue paternalistic interference - is if the government exercises </w:t>
      </w:r>
      <w:proofErr w:type="gramStart"/>
      <w:r w:rsidRPr="0037731C">
        <w:rPr>
          <w:rFonts w:ascii="Times New Roman" w:eastAsia="Times New Roman" w:hAnsi="Times New Roman" w:cs="Times New Roman"/>
          <w:color w:val="000000"/>
          <w:sz w:val="24"/>
          <w:szCs w:val="24"/>
        </w:rPr>
        <w:t xml:space="preserve">the </w:t>
      </w:r>
      <w:proofErr w:type="spellStart"/>
      <w:r w:rsidRPr="0037731C">
        <w:rPr>
          <w:rFonts w:ascii="Times New Roman" w:eastAsia="Times New Roman" w:hAnsi="Times New Roman" w:cs="Times New Roman"/>
          <w:i/>
          <w:iCs/>
          <w:color w:val="000000"/>
          <w:sz w:val="24"/>
          <w:szCs w:val="24"/>
        </w:rPr>
        <w:t>parens</w:t>
      </w:r>
      <w:proofErr w:type="spellEnd"/>
      <w:proofErr w:type="gramEnd"/>
      <w:r w:rsidRPr="0037731C">
        <w:rPr>
          <w:rFonts w:ascii="Times New Roman" w:eastAsia="Times New Roman" w:hAnsi="Times New Roman" w:cs="Times New Roman"/>
          <w:i/>
          <w:iCs/>
          <w:color w:val="000000"/>
          <w:sz w:val="24"/>
          <w:szCs w:val="24"/>
        </w:rPr>
        <w:t xml:space="preserve"> </w:t>
      </w:r>
      <w:proofErr w:type="spellStart"/>
      <w:r w:rsidRPr="0037731C">
        <w:rPr>
          <w:rFonts w:ascii="Times New Roman" w:eastAsia="Times New Roman" w:hAnsi="Times New Roman" w:cs="Times New Roman"/>
          <w:i/>
          <w:iCs/>
          <w:color w:val="000000"/>
          <w:sz w:val="24"/>
          <w:szCs w:val="24"/>
        </w:rPr>
        <w:t>patriae</w:t>
      </w:r>
      <w:proofErr w:type="spellEnd"/>
      <w:r w:rsidRPr="0037731C">
        <w:rPr>
          <w:rFonts w:ascii="Times New Roman" w:eastAsia="Times New Roman" w:hAnsi="Times New Roman" w:cs="Times New Roman"/>
          <w:color w:val="000000"/>
          <w:sz w:val="24"/>
          <w:szCs w:val="24"/>
        </w:rPr>
        <w:t xml:space="preserve"> power, the government authority to intervene in parental actions to protect the child.</w:t>
      </w:r>
    </w:p>
    <w:p w:rsidR="0037731C" w:rsidRPr="0037731C" w:rsidRDefault="0037731C" w:rsidP="0037731C">
      <w:pPr>
        <w:spacing w:before="40" w:after="300" w:line="240" w:lineRule="auto"/>
        <w:rPr>
          <w:rFonts w:ascii="Times New Roman" w:eastAsia="Times New Roman" w:hAnsi="Times New Roman" w:cs="Times New Roman"/>
          <w:sz w:val="24"/>
          <w:szCs w:val="24"/>
        </w:rPr>
      </w:pPr>
      <w:r w:rsidRPr="0037731C">
        <w:rPr>
          <w:rFonts w:ascii="Times New Roman" w:eastAsia="Times New Roman" w:hAnsi="Times New Roman" w:cs="Times New Roman"/>
          <w:color w:val="000000"/>
          <w:sz w:val="24"/>
          <w:szCs w:val="24"/>
        </w:rPr>
        <w:t xml:space="preserve">To recognize these minors’ status as persons, the government needs to vastly extend the conditions necessary for legal live-organ donation. Since assisted reproduction technology is increasingly more popular, regulating the creation of savior siblings through PGD-with-HLA matching is virtually impossible. It would me much more efficient for legislators to focus efforts toward providing protection and recourse for the children who are the products of the procedure. Without federal direction, the states could regulate, allowing for intervention into parental behavior and decision-making under the aegis of the state’s definition of minors rights. Such regulations could prevent live-organ harvesting of children, even if they were born to be a sibling donor, until the child can provide informed consent or make a conscious decision about what to do with her body parts. Still, the American Academy of Pediatrics views live-organ donation by minors as acceptable only under extraordinary circumstances. These statutes may sound vague, but in comparison to no regulation at all, </w:t>
      </w:r>
      <w:proofErr w:type="gramStart"/>
      <w:r w:rsidRPr="0037731C">
        <w:rPr>
          <w:rFonts w:ascii="Times New Roman" w:eastAsia="Times New Roman" w:hAnsi="Times New Roman" w:cs="Times New Roman"/>
          <w:color w:val="000000"/>
          <w:sz w:val="24"/>
          <w:szCs w:val="24"/>
        </w:rPr>
        <w:t>the would</w:t>
      </w:r>
      <w:proofErr w:type="gramEnd"/>
      <w:r w:rsidRPr="0037731C">
        <w:rPr>
          <w:rFonts w:ascii="Times New Roman" w:eastAsia="Times New Roman" w:hAnsi="Times New Roman" w:cs="Times New Roman"/>
          <w:color w:val="000000"/>
          <w:sz w:val="24"/>
          <w:szCs w:val="24"/>
        </w:rPr>
        <w:t xml:space="preserve"> provide at least a modest solution.</w:t>
      </w:r>
    </w:p>
    <w:p w:rsidR="0037731C" w:rsidRPr="0037731C" w:rsidRDefault="0037731C" w:rsidP="0037731C">
      <w:pPr>
        <w:spacing w:before="40" w:after="300" w:line="240" w:lineRule="auto"/>
        <w:rPr>
          <w:rFonts w:ascii="Times New Roman" w:eastAsia="Times New Roman" w:hAnsi="Times New Roman" w:cs="Times New Roman"/>
          <w:sz w:val="24"/>
          <w:szCs w:val="24"/>
        </w:rPr>
      </w:pPr>
      <w:r w:rsidRPr="0037731C">
        <w:rPr>
          <w:rFonts w:ascii="Times New Roman" w:eastAsia="Times New Roman" w:hAnsi="Times New Roman" w:cs="Times New Roman"/>
          <w:color w:val="000000"/>
          <w:sz w:val="24"/>
          <w:szCs w:val="24"/>
        </w:rPr>
        <w:t>If we are going to treat children as if they are merely made of harvestable parts, then we should also establish legal standards that provide an independent advocate for the savior sibling. It is uncommon for such a polarizing practice to be left unaddressed, particularly in the realm of protecting or exploiting human dignity. The rapidly evolving arena of bioethics is a force to be reckoned with, threatening to dismantle the traditional view that the parent knows best. But to frame the conditions for such an ethically questionable practice is far better than simply continuing to stand by and do nothing.</w:t>
      </w:r>
    </w:p>
    <w:p w:rsidR="0037731C" w:rsidRPr="0037731C" w:rsidRDefault="0037731C" w:rsidP="0037731C">
      <w:pPr>
        <w:spacing w:after="0" w:line="240" w:lineRule="auto"/>
        <w:ind w:left="-720" w:right="-360"/>
        <w:rPr>
          <w:rFonts w:ascii="Times New Roman" w:eastAsia="Times New Roman" w:hAnsi="Times New Roman" w:cs="Times New Roman"/>
          <w:sz w:val="24"/>
          <w:szCs w:val="24"/>
        </w:rPr>
      </w:pPr>
      <w:r w:rsidRPr="0037731C">
        <w:rPr>
          <w:rFonts w:ascii="Times New Roman" w:eastAsia="Times New Roman" w:hAnsi="Times New Roman" w:cs="Times New Roman"/>
          <w:color w:val="000000"/>
          <w:sz w:val="24"/>
          <w:szCs w:val="24"/>
        </w:rPr>
        <w:t xml:space="preserve">1. </w:t>
      </w:r>
      <w:r w:rsidRPr="0037731C">
        <w:rPr>
          <w:rFonts w:ascii="Times New Roman" w:eastAsia="Times New Roman" w:hAnsi="Times New Roman" w:cs="Times New Roman"/>
          <w:b/>
          <w:bCs/>
          <w:color w:val="000000"/>
          <w:sz w:val="24"/>
          <w:szCs w:val="24"/>
        </w:rPr>
        <w:t>Author’s claim</w:t>
      </w:r>
      <w:r w:rsidRPr="0037731C">
        <w:rPr>
          <w:rFonts w:ascii="Times New Roman" w:eastAsia="Times New Roman" w:hAnsi="Times New Roman" w:cs="Times New Roman"/>
          <w:color w:val="000000"/>
          <w:sz w:val="24"/>
          <w:szCs w:val="24"/>
        </w:rPr>
        <w:t xml:space="preserve"> (what he/she wants us to believe, </w:t>
      </w:r>
      <w:r w:rsidRPr="0037731C">
        <w:rPr>
          <w:rFonts w:ascii="Times New Roman" w:eastAsia="Times New Roman" w:hAnsi="Times New Roman" w:cs="Times New Roman"/>
          <w:b/>
          <w:bCs/>
          <w:color w:val="000000"/>
          <w:sz w:val="24"/>
          <w:szCs w:val="24"/>
        </w:rPr>
        <w:t>OPINION + REASON</w:t>
      </w:r>
      <w:r w:rsidRPr="0037731C">
        <w:rPr>
          <w:rFonts w:ascii="Times New Roman" w:eastAsia="Times New Roman" w:hAnsi="Times New Roman" w:cs="Times New Roman"/>
          <w:color w:val="000000"/>
          <w:sz w:val="24"/>
          <w:szCs w:val="24"/>
        </w:rPr>
        <w:t>):</w:t>
      </w:r>
    </w:p>
    <w:p w:rsidR="0037731C" w:rsidRPr="0037731C" w:rsidRDefault="0037731C" w:rsidP="0037731C">
      <w:pPr>
        <w:spacing w:after="240" w:line="240" w:lineRule="auto"/>
        <w:rPr>
          <w:rFonts w:ascii="Times New Roman" w:eastAsia="Times New Roman" w:hAnsi="Times New Roman" w:cs="Times New Roman"/>
          <w:sz w:val="24"/>
          <w:szCs w:val="24"/>
        </w:rPr>
      </w:pPr>
      <w:r w:rsidRPr="0037731C">
        <w:rPr>
          <w:rFonts w:ascii="Times New Roman" w:eastAsia="Times New Roman" w:hAnsi="Times New Roman" w:cs="Times New Roman"/>
          <w:sz w:val="24"/>
          <w:szCs w:val="24"/>
        </w:rPr>
        <w:br/>
      </w:r>
      <w:r w:rsidRPr="0037731C">
        <w:rPr>
          <w:rFonts w:ascii="Times New Roman" w:eastAsia="Times New Roman" w:hAnsi="Times New Roman" w:cs="Times New Roman"/>
          <w:sz w:val="24"/>
          <w:szCs w:val="24"/>
        </w:rPr>
        <w:br/>
      </w:r>
    </w:p>
    <w:p w:rsidR="0037731C" w:rsidRPr="0037731C" w:rsidRDefault="0037731C" w:rsidP="0037731C">
      <w:pPr>
        <w:spacing w:after="0" w:line="240" w:lineRule="auto"/>
        <w:ind w:left="-720" w:right="-360"/>
        <w:rPr>
          <w:rFonts w:ascii="Times New Roman" w:eastAsia="Times New Roman" w:hAnsi="Times New Roman" w:cs="Times New Roman"/>
          <w:sz w:val="24"/>
          <w:szCs w:val="24"/>
        </w:rPr>
      </w:pPr>
      <w:r w:rsidRPr="0037731C">
        <w:rPr>
          <w:rFonts w:ascii="Times New Roman" w:eastAsia="Times New Roman" w:hAnsi="Times New Roman" w:cs="Times New Roman"/>
          <w:color w:val="000000"/>
          <w:sz w:val="24"/>
          <w:szCs w:val="24"/>
        </w:rPr>
        <w:t>2</w:t>
      </w:r>
      <w:r w:rsidRPr="0037731C">
        <w:rPr>
          <w:rFonts w:ascii="Times New Roman" w:eastAsia="Times New Roman" w:hAnsi="Times New Roman" w:cs="Times New Roman"/>
          <w:b/>
          <w:bCs/>
          <w:color w:val="000000"/>
          <w:sz w:val="24"/>
          <w:szCs w:val="24"/>
        </w:rPr>
        <w:t>. Text Evidence</w:t>
      </w:r>
      <w:r w:rsidRPr="0037731C">
        <w:rPr>
          <w:rFonts w:ascii="Times New Roman" w:eastAsia="Times New Roman" w:hAnsi="Times New Roman" w:cs="Times New Roman"/>
          <w:color w:val="000000"/>
          <w:sz w:val="24"/>
          <w:szCs w:val="24"/>
        </w:rPr>
        <w:t xml:space="preserve"> for claim with </w:t>
      </w:r>
      <w:r w:rsidRPr="0037731C">
        <w:rPr>
          <w:rFonts w:ascii="Times New Roman" w:eastAsia="Times New Roman" w:hAnsi="Times New Roman" w:cs="Times New Roman"/>
          <w:b/>
          <w:bCs/>
          <w:color w:val="000000"/>
          <w:sz w:val="24"/>
          <w:szCs w:val="24"/>
        </w:rPr>
        <w:t>MLA:</w:t>
      </w:r>
      <w:r w:rsidRPr="0037731C">
        <w:rPr>
          <w:rFonts w:ascii="Times New Roman" w:eastAsia="Times New Roman" w:hAnsi="Times New Roman" w:cs="Times New Roman"/>
          <w:color w:val="000000"/>
          <w:sz w:val="24"/>
          <w:szCs w:val="24"/>
        </w:rPr>
        <w:t xml:space="preserve">  **TE= proof: stats, facts, examples **MLA= author’s last name in parenthesis at the end of each piece of TE: “Blah-blah-blah” </w:t>
      </w:r>
      <w:r w:rsidRPr="0037731C">
        <w:rPr>
          <w:rFonts w:ascii="Times New Roman" w:eastAsia="Times New Roman" w:hAnsi="Times New Roman" w:cs="Times New Roman"/>
          <w:b/>
          <w:bCs/>
          <w:color w:val="000000"/>
          <w:sz w:val="24"/>
          <w:szCs w:val="24"/>
        </w:rPr>
        <w:t>(Author’s LAST name)</w:t>
      </w:r>
      <w:r w:rsidRPr="0037731C">
        <w:rPr>
          <w:rFonts w:ascii="Times New Roman" w:eastAsia="Times New Roman" w:hAnsi="Times New Roman" w:cs="Times New Roman"/>
          <w:color w:val="000000"/>
          <w:sz w:val="24"/>
          <w:szCs w:val="24"/>
        </w:rPr>
        <w:t>.</w:t>
      </w:r>
    </w:p>
    <w:p w:rsidR="0037731C" w:rsidRPr="0037731C" w:rsidRDefault="0037731C" w:rsidP="0037731C">
      <w:pPr>
        <w:spacing w:after="0" w:line="240" w:lineRule="auto"/>
        <w:rPr>
          <w:rFonts w:ascii="Times New Roman" w:eastAsia="Times New Roman" w:hAnsi="Times New Roman" w:cs="Times New Roman"/>
          <w:sz w:val="24"/>
          <w:szCs w:val="24"/>
        </w:rPr>
      </w:pPr>
    </w:p>
    <w:p w:rsidR="0037731C" w:rsidRPr="0037731C" w:rsidRDefault="0037731C" w:rsidP="0037731C">
      <w:pPr>
        <w:numPr>
          <w:ilvl w:val="0"/>
          <w:numId w:val="2"/>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p w:rsidR="0037731C" w:rsidRPr="0037731C" w:rsidRDefault="0037731C" w:rsidP="0037731C">
      <w:pPr>
        <w:numPr>
          <w:ilvl w:val="0"/>
          <w:numId w:val="2"/>
        </w:numPr>
        <w:spacing w:after="0" w:line="480" w:lineRule="auto"/>
        <w:ind w:right="-360"/>
        <w:textAlignment w:val="baseline"/>
        <w:rPr>
          <w:rFonts w:ascii="Times New Roman" w:eastAsia="Times New Roman" w:hAnsi="Times New Roman" w:cs="Times New Roman"/>
          <w:color w:val="000000"/>
          <w:sz w:val="24"/>
          <w:szCs w:val="24"/>
        </w:rPr>
      </w:pPr>
      <w:r w:rsidRPr="0037731C">
        <w:rPr>
          <w:rFonts w:ascii="Times New Roman" w:eastAsia="Times New Roman" w:hAnsi="Times New Roman" w:cs="Times New Roman"/>
          <w:color w:val="000000"/>
          <w:sz w:val="24"/>
          <w:szCs w:val="24"/>
        </w:rPr>
        <w:t xml:space="preserve"> </w:t>
      </w:r>
    </w:p>
    <w:p w:rsidR="0037731C" w:rsidRPr="0037731C" w:rsidRDefault="0037731C" w:rsidP="0037731C">
      <w:pPr>
        <w:numPr>
          <w:ilvl w:val="0"/>
          <w:numId w:val="2"/>
        </w:numPr>
        <w:spacing w:after="0" w:line="480" w:lineRule="auto"/>
        <w:ind w:right="-360"/>
        <w:textAlignment w:val="baseline"/>
        <w:rPr>
          <w:rFonts w:ascii="Times New Roman" w:eastAsia="Times New Roman" w:hAnsi="Times New Roman" w:cs="Times New Roman"/>
          <w:color w:val="000000"/>
          <w:sz w:val="24"/>
          <w:szCs w:val="24"/>
        </w:rPr>
      </w:pPr>
      <w:r w:rsidRPr="0037731C">
        <w:rPr>
          <w:rFonts w:ascii="Times New Roman" w:eastAsia="Times New Roman" w:hAnsi="Times New Roman" w:cs="Times New Roman"/>
          <w:color w:val="000000"/>
          <w:sz w:val="24"/>
          <w:szCs w:val="24"/>
        </w:rPr>
        <w:t xml:space="preserve"> </w:t>
      </w:r>
    </w:p>
    <w:p w:rsidR="0037731C" w:rsidRPr="0037731C" w:rsidRDefault="0037731C" w:rsidP="0037731C">
      <w:pPr>
        <w:numPr>
          <w:ilvl w:val="0"/>
          <w:numId w:val="2"/>
        </w:numPr>
        <w:spacing w:after="0" w:line="480" w:lineRule="auto"/>
        <w:ind w:right="-360"/>
        <w:textAlignment w:val="baseline"/>
        <w:rPr>
          <w:rFonts w:ascii="Times New Roman" w:eastAsia="Times New Roman" w:hAnsi="Times New Roman" w:cs="Times New Roman"/>
          <w:color w:val="000000"/>
          <w:sz w:val="24"/>
          <w:szCs w:val="24"/>
        </w:rPr>
      </w:pPr>
      <w:r w:rsidRPr="0037731C">
        <w:rPr>
          <w:rFonts w:ascii="Times New Roman" w:eastAsia="Times New Roman" w:hAnsi="Times New Roman" w:cs="Times New Roman"/>
          <w:color w:val="000000"/>
          <w:sz w:val="24"/>
          <w:szCs w:val="24"/>
        </w:rPr>
        <w:t xml:space="preserve"> </w:t>
      </w:r>
    </w:p>
    <w:p w:rsidR="0037731C" w:rsidRPr="0037731C" w:rsidRDefault="0037731C" w:rsidP="0037731C">
      <w:pPr>
        <w:spacing w:after="240" w:line="240" w:lineRule="auto"/>
        <w:rPr>
          <w:rFonts w:ascii="Times New Roman" w:eastAsia="Times New Roman" w:hAnsi="Times New Roman" w:cs="Times New Roman"/>
          <w:sz w:val="24"/>
          <w:szCs w:val="24"/>
        </w:rPr>
      </w:pPr>
      <w:r w:rsidRPr="0037731C">
        <w:rPr>
          <w:rFonts w:ascii="Times New Roman" w:eastAsia="Times New Roman" w:hAnsi="Times New Roman" w:cs="Times New Roman"/>
          <w:sz w:val="24"/>
          <w:szCs w:val="24"/>
        </w:rPr>
        <w:br/>
      </w:r>
    </w:p>
    <w:p w:rsidR="0037731C" w:rsidRPr="0037731C" w:rsidRDefault="0037731C" w:rsidP="0037731C">
      <w:pPr>
        <w:spacing w:after="0" w:line="240" w:lineRule="auto"/>
        <w:ind w:left="-720" w:right="-360"/>
        <w:rPr>
          <w:rFonts w:ascii="Times New Roman" w:eastAsia="Times New Roman" w:hAnsi="Times New Roman" w:cs="Times New Roman"/>
          <w:sz w:val="24"/>
          <w:szCs w:val="24"/>
        </w:rPr>
      </w:pPr>
      <w:r w:rsidRPr="0037731C">
        <w:rPr>
          <w:rFonts w:ascii="Times New Roman" w:eastAsia="Times New Roman" w:hAnsi="Times New Roman" w:cs="Times New Roman"/>
          <w:color w:val="000000"/>
          <w:sz w:val="24"/>
          <w:szCs w:val="24"/>
        </w:rPr>
        <w:lastRenderedPageBreak/>
        <w:t xml:space="preserve">3. The author’s purpose is to _________________________ </w:t>
      </w:r>
      <w:r w:rsidRPr="0037731C">
        <w:rPr>
          <w:rFonts w:ascii="Times New Roman" w:eastAsia="Times New Roman" w:hAnsi="Times New Roman" w:cs="Times New Roman"/>
          <w:b/>
          <w:bCs/>
          <w:color w:val="000000"/>
          <w:sz w:val="24"/>
          <w:szCs w:val="24"/>
        </w:rPr>
        <w:t xml:space="preserve">(persuade, give opinion) </w:t>
      </w:r>
      <w:r w:rsidRPr="0037731C">
        <w:rPr>
          <w:rFonts w:ascii="Times New Roman" w:eastAsia="Times New Roman" w:hAnsi="Times New Roman" w:cs="Times New Roman"/>
          <w:color w:val="000000"/>
          <w:sz w:val="24"/>
          <w:szCs w:val="24"/>
        </w:rPr>
        <w:t xml:space="preserve">and he/she achieves the purpose through the </w:t>
      </w:r>
      <w:proofErr w:type="gramStart"/>
      <w:r w:rsidRPr="0037731C">
        <w:rPr>
          <w:rFonts w:ascii="Times New Roman" w:eastAsia="Times New Roman" w:hAnsi="Times New Roman" w:cs="Times New Roman"/>
          <w:color w:val="000000"/>
          <w:sz w:val="24"/>
          <w:szCs w:val="24"/>
        </w:rPr>
        <w:t xml:space="preserve">following </w:t>
      </w:r>
      <w:r w:rsidRPr="0037731C">
        <w:rPr>
          <w:rFonts w:ascii="Times New Roman" w:eastAsia="Times New Roman" w:hAnsi="Times New Roman" w:cs="Times New Roman"/>
          <w:b/>
          <w:bCs/>
          <w:color w:val="000000"/>
          <w:sz w:val="24"/>
          <w:szCs w:val="24"/>
        </w:rPr>
        <w:t> techniques</w:t>
      </w:r>
      <w:proofErr w:type="gramEnd"/>
      <w:r w:rsidRPr="0037731C">
        <w:rPr>
          <w:rFonts w:ascii="Times New Roman" w:eastAsia="Times New Roman" w:hAnsi="Times New Roman" w:cs="Times New Roman"/>
          <w:b/>
          <w:bCs/>
          <w:color w:val="000000"/>
          <w:sz w:val="24"/>
          <w:szCs w:val="24"/>
        </w:rPr>
        <w:t xml:space="preserve">/example </w:t>
      </w:r>
      <w:r w:rsidRPr="0037731C">
        <w:rPr>
          <w:rFonts w:ascii="Times New Roman" w:eastAsia="Times New Roman" w:hAnsi="Times New Roman" w:cs="Times New Roman"/>
          <w:b/>
          <w:bCs/>
          <w:i/>
          <w:iCs/>
          <w:color w:val="000000"/>
          <w:sz w:val="24"/>
          <w:szCs w:val="24"/>
          <w:u w:val="single"/>
        </w:rPr>
        <w:t>(FOR EXAMPLE - Statistics: 99.9% of high schoolers do not read directions)</w:t>
      </w:r>
    </w:p>
    <w:p w:rsidR="0037731C" w:rsidRPr="0037731C" w:rsidRDefault="0037731C" w:rsidP="0037731C">
      <w:pPr>
        <w:spacing w:after="0" w:line="240" w:lineRule="auto"/>
        <w:rPr>
          <w:rFonts w:ascii="Times New Roman" w:eastAsia="Times New Roman" w:hAnsi="Times New Roman" w:cs="Times New Roman"/>
          <w:sz w:val="24"/>
          <w:szCs w:val="24"/>
        </w:rPr>
      </w:pPr>
    </w:p>
    <w:p w:rsidR="0037731C" w:rsidRPr="0037731C" w:rsidRDefault="0037731C" w:rsidP="0037731C">
      <w:pPr>
        <w:spacing w:after="0" w:line="240" w:lineRule="auto"/>
        <w:ind w:left="-720" w:right="-360"/>
        <w:rPr>
          <w:rFonts w:ascii="Times New Roman" w:eastAsia="Times New Roman" w:hAnsi="Times New Roman" w:cs="Times New Roman"/>
          <w:sz w:val="24"/>
          <w:szCs w:val="24"/>
        </w:rPr>
      </w:pPr>
      <w:r w:rsidRPr="0037731C">
        <w:rPr>
          <w:rFonts w:ascii="Times New Roman" w:eastAsia="Times New Roman" w:hAnsi="Times New Roman" w:cs="Times New Roman"/>
          <w:color w:val="000000"/>
          <w:sz w:val="24"/>
          <w:szCs w:val="24"/>
        </w:rPr>
        <w:t xml:space="preserve">a. Technique &amp; example: </w:t>
      </w:r>
    </w:p>
    <w:p w:rsidR="0037731C" w:rsidRPr="0037731C" w:rsidRDefault="0037731C" w:rsidP="0037731C">
      <w:pPr>
        <w:spacing w:after="240" w:line="240" w:lineRule="auto"/>
        <w:rPr>
          <w:rFonts w:ascii="Times New Roman" w:eastAsia="Times New Roman" w:hAnsi="Times New Roman" w:cs="Times New Roman"/>
          <w:sz w:val="24"/>
          <w:szCs w:val="24"/>
        </w:rPr>
      </w:pPr>
    </w:p>
    <w:p w:rsidR="0037731C" w:rsidRPr="0037731C" w:rsidRDefault="0037731C" w:rsidP="0037731C">
      <w:pPr>
        <w:spacing w:after="0" w:line="240" w:lineRule="auto"/>
        <w:ind w:left="-720" w:right="-360"/>
        <w:rPr>
          <w:rFonts w:ascii="Times New Roman" w:eastAsia="Times New Roman" w:hAnsi="Times New Roman" w:cs="Times New Roman"/>
          <w:sz w:val="24"/>
          <w:szCs w:val="24"/>
        </w:rPr>
      </w:pPr>
      <w:r w:rsidRPr="0037731C">
        <w:rPr>
          <w:rFonts w:ascii="Times New Roman" w:eastAsia="Times New Roman" w:hAnsi="Times New Roman" w:cs="Times New Roman"/>
          <w:color w:val="000000"/>
          <w:sz w:val="24"/>
          <w:szCs w:val="24"/>
        </w:rPr>
        <w:t>b. Technique &amp; example:</w:t>
      </w:r>
    </w:p>
    <w:p w:rsidR="0037731C" w:rsidRPr="0037731C" w:rsidRDefault="0037731C" w:rsidP="0037731C">
      <w:pPr>
        <w:spacing w:after="240" w:line="240" w:lineRule="auto"/>
        <w:rPr>
          <w:rFonts w:ascii="Times New Roman" w:eastAsia="Times New Roman" w:hAnsi="Times New Roman" w:cs="Times New Roman"/>
          <w:sz w:val="24"/>
          <w:szCs w:val="24"/>
        </w:rPr>
      </w:pPr>
    </w:p>
    <w:p w:rsidR="0037731C" w:rsidRPr="0037731C" w:rsidRDefault="0037731C" w:rsidP="0037731C">
      <w:pPr>
        <w:spacing w:after="0" w:line="240" w:lineRule="auto"/>
        <w:ind w:left="-720" w:right="-360"/>
        <w:rPr>
          <w:rFonts w:ascii="Times New Roman" w:eastAsia="Times New Roman" w:hAnsi="Times New Roman" w:cs="Times New Roman"/>
          <w:sz w:val="24"/>
          <w:szCs w:val="24"/>
        </w:rPr>
      </w:pPr>
      <w:r w:rsidRPr="0037731C">
        <w:rPr>
          <w:rFonts w:ascii="Times New Roman" w:eastAsia="Times New Roman" w:hAnsi="Times New Roman" w:cs="Times New Roman"/>
          <w:color w:val="000000"/>
          <w:sz w:val="24"/>
          <w:szCs w:val="24"/>
        </w:rPr>
        <w:t xml:space="preserve">c. Technique &amp; </w:t>
      </w:r>
      <w:proofErr w:type="gramStart"/>
      <w:r w:rsidRPr="0037731C">
        <w:rPr>
          <w:rFonts w:ascii="Times New Roman" w:eastAsia="Times New Roman" w:hAnsi="Times New Roman" w:cs="Times New Roman"/>
          <w:color w:val="000000"/>
          <w:sz w:val="24"/>
          <w:szCs w:val="24"/>
        </w:rPr>
        <w:t>example :</w:t>
      </w:r>
      <w:proofErr w:type="gramEnd"/>
      <w:r w:rsidRPr="0037731C">
        <w:rPr>
          <w:rFonts w:ascii="Times New Roman" w:eastAsia="Times New Roman" w:hAnsi="Times New Roman" w:cs="Times New Roman"/>
          <w:color w:val="000000"/>
          <w:sz w:val="24"/>
          <w:szCs w:val="24"/>
        </w:rPr>
        <w:t xml:space="preserve">  </w:t>
      </w:r>
    </w:p>
    <w:p w:rsidR="0037731C" w:rsidRPr="0037731C" w:rsidRDefault="0037731C" w:rsidP="0037731C">
      <w:pPr>
        <w:spacing w:after="240" w:line="240" w:lineRule="auto"/>
        <w:rPr>
          <w:rFonts w:ascii="Times New Roman" w:eastAsia="Times New Roman" w:hAnsi="Times New Roman" w:cs="Times New Roman"/>
          <w:sz w:val="24"/>
          <w:szCs w:val="24"/>
        </w:rPr>
      </w:pPr>
      <w:r w:rsidRPr="0037731C">
        <w:rPr>
          <w:rFonts w:ascii="Times New Roman" w:eastAsia="Times New Roman" w:hAnsi="Times New Roman" w:cs="Times New Roman"/>
          <w:sz w:val="24"/>
          <w:szCs w:val="24"/>
        </w:rPr>
        <w:br/>
      </w:r>
    </w:p>
    <w:p w:rsidR="0037731C" w:rsidRPr="0037731C" w:rsidRDefault="0037731C" w:rsidP="0037731C">
      <w:pPr>
        <w:spacing w:after="0" w:line="240" w:lineRule="auto"/>
        <w:ind w:left="-720" w:right="-360"/>
        <w:rPr>
          <w:rFonts w:ascii="Times New Roman" w:eastAsia="Times New Roman" w:hAnsi="Times New Roman" w:cs="Times New Roman"/>
          <w:sz w:val="24"/>
          <w:szCs w:val="24"/>
        </w:rPr>
      </w:pPr>
      <w:r w:rsidRPr="0037731C">
        <w:rPr>
          <w:rFonts w:ascii="Times New Roman" w:eastAsia="Times New Roman" w:hAnsi="Times New Roman" w:cs="Times New Roman"/>
          <w:color w:val="000000"/>
          <w:sz w:val="24"/>
          <w:szCs w:val="24"/>
        </w:rPr>
        <w:t>4. The author’s main audience is___________________________________</w:t>
      </w:r>
      <w:proofErr w:type="gramStart"/>
      <w:r w:rsidRPr="0037731C">
        <w:rPr>
          <w:rFonts w:ascii="Times New Roman" w:eastAsia="Times New Roman" w:hAnsi="Times New Roman" w:cs="Times New Roman"/>
          <w:color w:val="000000"/>
          <w:sz w:val="24"/>
          <w:szCs w:val="24"/>
        </w:rPr>
        <w:t>_</w:t>
      </w:r>
      <w:r w:rsidRPr="0037731C">
        <w:rPr>
          <w:rFonts w:ascii="Times New Roman" w:eastAsia="Times New Roman" w:hAnsi="Times New Roman" w:cs="Times New Roman"/>
          <w:b/>
          <w:bCs/>
          <w:color w:val="000000"/>
          <w:sz w:val="24"/>
          <w:szCs w:val="24"/>
        </w:rPr>
        <w:t>(</w:t>
      </w:r>
      <w:proofErr w:type="gramEnd"/>
      <w:r w:rsidRPr="0037731C">
        <w:rPr>
          <w:rFonts w:ascii="Times New Roman" w:eastAsia="Times New Roman" w:hAnsi="Times New Roman" w:cs="Times New Roman"/>
          <w:b/>
          <w:bCs/>
          <w:color w:val="000000"/>
          <w:sz w:val="24"/>
          <w:szCs w:val="24"/>
        </w:rPr>
        <w:t>Be specific)</w:t>
      </w:r>
      <w:r w:rsidRPr="0037731C">
        <w:rPr>
          <w:rFonts w:ascii="Times New Roman" w:eastAsia="Times New Roman" w:hAnsi="Times New Roman" w:cs="Times New Roman"/>
          <w:color w:val="000000"/>
          <w:sz w:val="24"/>
          <w:szCs w:val="24"/>
        </w:rPr>
        <w:t xml:space="preserve"> </w:t>
      </w:r>
    </w:p>
    <w:p w:rsidR="0037731C" w:rsidRPr="0037731C" w:rsidRDefault="0037731C" w:rsidP="0037731C">
      <w:pPr>
        <w:spacing w:after="0" w:line="240" w:lineRule="auto"/>
        <w:ind w:left="-720" w:right="-360"/>
        <w:rPr>
          <w:rFonts w:ascii="Times New Roman" w:eastAsia="Times New Roman" w:hAnsi="Times New Roman" w:cs="Times New Roman"/>
          <w:sz w:val="24"/>
          <w:szCs w:val="24"/>
        </w:rPr>
      </w:pPr>
      <w:r w:rsidRPr="0037731C">
        <w:rPr>
          <w:rFonts w:ascii="Times New Roman" w:eastAsia="Times New Roman" w:hAnsi="Times New Roman" w:cs="Times New Roman"/>
          <w:b/>
          <w:bCs/>
          <w:i/>
          <w:iCs/>
          <w:color w:val="000000"/>
          <w:sz w:val="24"/>
          <w:szCs w:val="24"/>
        </w:rPr>
        <w:t>because</w:t>
      </w:r>
      <w:r w:rsidRPr="0037731C">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37731C" w:rsidRPr="0037731C" w:rsidRDefault="0037731C" w:rsidP="0037731C">
      <w:pPr>
        <w:spacing w:after="240" w:line="240" w:lineRule="auto"/>
        <w:rPr>
          <w:rFonts w:ascii="Times New Roman" w:eastAsia="Times New Roman" w:hAnsi="Times New Roman" w:cs="Times New Roman"/>
          <w:sz w:val="24"/>
          <w:szCs w:val="24"/>
        </w:rPr>
      </w:pPr>
    </w:p>
    <w:p w:rsidR="0037731C" w:rsidRPr="0037731C" w:rsidRDefault="0037731C" w:rsidP="0037731C">
      <w:pPr>
        <w:spacing w:after="0" w:line="240" w:lineRule="auto"/>
        <w:ind w:left="-720" w:right="-360"/>
        <w:rPr>
          <w:rFonts w:ascii="Times New Roman" w:eastAsia="Times New Roman" w:hAnsi="Times New Roman" w:cs="Times New Roman"/>
          <w:sz w:val="24"/>
          <w:szCs w:val="24"/>
        </w:rPr>
      </w:pPr>
      <w:r w:rsidRPr="0037731C">
        <w:rPr>
          <w:rFonts w:ascii="Times New Roman" w:eastAsia="Times New Roman" w:hAnsi="Times New Roman" w:cs="Times New Roman"/>
          <w:color w:val="000000"/>
          <w:sz w:val="24"/>
          <w:szCs w:val="24"/>
        </w:rPr>
        <w:t xml:space="preserve">5. The author establishes a __________________________ </w:t>
      </w:r>
      <w:r w:rsidRPr="0037731C">
        <w:rPr>
          <w:rFonts w:ascii="Times New Roman" w:eastAsia="Times New Roman" w:hAnsi="Times New Roman" w:cs="Times New Roman"/>
          <w:b/>
          <w:bCs/>
          <w:color w:val="000000"/>
          <w:sz w:val="24"/>
          <w:szCs w:val="24"/>
        </w:rPr>
        <w:t>tone</w:t>
      </w:r>
      <w:r w:rsidRPr="0037731C">
        <w:rPr>
          <w:rFonts w:ascii="Times New Roman" w:eastAsia="Times New Roman" w:hAnsi="Times New Roman" w:cs="Times New Roman"/>
          <w:color w:val="000000"/>
          <w:sz w:val="24"/>
          <w:szCs w:val="24"/>
        </w:rPr>
        <w:t xml:space="preserve"> (look at word choice) through the following </w:t>
      </w:r>
      <w:r w:rsidRPr="0037731C">
        <w:rPr>
          <w:rFonts w:ascii="Times New Roman" w:eastAsia="Times New Roman" w:hAnsi="Times New Roman" w:cs="Times New Roman"/>
          <w:b/>
          <w:bCs/>
          <w:color w:val="000000"/>
          <w:sz w:val="24"/>
          <w:szCs w:val="24"/>
          <w:u w:val="single"/>
        </w:rPr>
        <w:t xml:space="preserve">quoted </w:t>
      </w:r>
      <w:r w:rsidRPr="0037731C">
        <w:rPr>
          <w:rFonts w:ascii="Times New Roman" w:eastAsia="Times New Roman" w:hAnsi="Times New Roman" w:cs="Times New Roman"/>
          <w:b/>
          <w:bCs/>
          <w:color w:val="000000"/>
          <w:sz w:val="24"/>
          <w:szCs w:val="24"/>
        </w:rPr>
        <w:t>phrases</w:t>
      </w:r>
      <w:r w:rsidRPr="0037731C">
        <w:rPr>
          <w:rFonts w:ascii="Times New Roman" w:eastAsia="Times New Roman" w:hAnsi="Times New Roman" w:cs="Times New Roman"/>
          <w:color w:val="000000"/>
          <w:sz w:val="24"/>
          <w:szCs w:val="24"/>
        </w:rPr>
        <w:t>:</w:t>
      </w:r>
    </w:p>
    <w:p w:rsidR="0037731C" w:rsidRPr="0037731C" w:rsidRDefault="0037731C" w:rsidP="0037731C">
      <w:pPr>
        <w:spacing w:after="0" w:line="240" w:lineRule="auto"/>
        <w:rPr>
          <w:rFonts w:ascii="Times New Roman" w:eastAsia="Times New Roman" w:hAnsi="Times New Roman" w:cs="Times New Roman"/>
          <w:sz w:val="24"/>
          <w:szCs w:val="24"/>
        </w:rPr>
      </w:pPr>
    </w:p>
    <w:p w:rsidR="0037731C" w:rsidRPr="0037731C" w:rsidRDefault="0037731C" w:rsidP="0037731C">
      <w:pPr>
        <w:numPr>
          <w:ilvl w:val="0"/>
          <w:numId w:val="3"/>
        </w:numPr>
        <w:spacing w:before="100" w:beforeAutospacing="1" w:after="100" w:afterAutospacing="1" w:line="240" w:lineRule="auto"/>
        <w:ind w:left="-360"/>
        <w:textAlignment w:val="baseline"/>
        <w:rPr>
          <w:rFonts w:ascii="Times New Roman" w:eastAsia="Times New Roman" w:hAnsi="Times New Roman" w:cs="Times New Roman"/>
          <w:color w:val="000000"/>
          <w:sz w:val="24"/>
          <w:szCs w:val="24"/>
        </w:rPr>
      </w:pPr>
    </w:p>
    <w:p w:rsidR="0037731C" w:rsidRPr="0037731C" w:rsidRDefault="0037731C" w:rsidP="0037731C">
      <w:pPr>
        <w:spacing w:after="0" w:line="240" w:lineRule="auto"/>
        <w:ind w:left="-720" w:right="-360"/>
        <w:rPr>
          <w:rFonts w:ascii="Times New Roman" w:eastAsia="Times New Roman" w:hAnsi="Times New Roman" w:cs="Times New Roman"/>
          <w:sz w:val="24"/>
          <w:szCs w:val="24"/>
        </w:rPr>
      </w:pPr>
      <w:r w:rsidRPr="0037731C">
        <w:rPr>
          <w:rFonts w:ascii="Times New Roman" w:eastAsia="Times New Roman" w:hAnsi="Times New Roman" w:cs="Times New Roman"/>
          <w:color w:val="000000"/>
          <w:sz w:val="24"/>
          <w:szCs w:val="24"/>
        </w:rPr>
        <w:t xml:space="preserve"> </w:t>
      </w:r>
    </w:p>
    <w:p w:rsidR="0037731C" w:rsidRPr="0037731C" w:rsidRDefault="0037731C" w:rsidP="0037731C">
      <w:pPr>
        <w:numPr>
          <w:ilvl w:val="0"/>
          <w:numId w:val="4"/>
        </w:numPr>
        <w:spacing w:before="100" w:beforeAutospacing="1" w:after="100" w:afterAutospacing="1" w:line="240" w:lineRule="auto"/>
        <w:ind w:left="-360"/>
        <w:textAlignment w:val="baseline"/>
        <w:rPr>
          <w:rFonts w:ascii="Times New Roman" w:eastAsia="Times New Roman" w:hAnsi="Times New Roman" w:cs="Times New Roman"/>
          <w:color w:val="000000"/>
          <w:sz w:val="24"/>
          <w:szCs w:val="24"/>
        </w:rPr>
      </w:pPr>
    </w:p>
    <w:p w:rsidR="0037731C" w:rsidRPr="0037731C" w:rsidRDefault="0037731C" w:rsidP="0037731C">
      <w:pPr>
        <w:spacing w:after="0" w:line="240" w:lineRule="auto"/>
        <w:ind w:left="-720" w:right="-360"/>
        <w:rPr>
          <w:rFonts w:ascii="Times New Roman" w:eastAsia="Times New Roman" w:hAnsi="Times New Roman" w:cs="Times New Roman"/>
          <w:sz w:val="24"/>
          <w:szCs w:val="24"/>
        </w:rPr>
      </w:pPr>
      <w:r w:rsidRPr="0037731C">
        <w:rPr>
          <w:rFonts w:ascii="Times New Roman" w:eastAsia="Times New Roman" w:hAnsi="Times New Roman" w:cs="Times New Roman"/>
          <w:color w:val="000000"/>
          <w:sz w:val="24"/>
          <w:szCs w:val="24"/>
        </w:rPr>
        <w:t xml:space="preserve"> </w:t>
      </w:r>
    </w:p>
    <w:p w:rsidR="0037731C" w:rsidRPr="0037731C" w:rsidRDefault="0037731C" w:rsidP="0037731C">
      <w:pPr>
        <w:numPr>
          <w:ilvl w:val="0"/>
          <w:numId w:val="5"/>
        </w:numPr>
        <w:spacing w:before="100" w:beforeAutospacing="1" w:after="100" w:afterAutospacing="1" w:line="240" w:lineRule="auto"/>
        <w:ind w:left="-360"/>
        <w:textAlignment w:val="baseline"/>
        <w:rPr>
          <w:rFonts w:ascii="Times New Roman" w:eastAsia="Times New Roman" w:hAnsi="Times New Roman" w:cs="Times New Roman"/>
          <w:color w:val="000000"/>
          <w:sz w:val="24"/>
          <w:szCs w:val="24"/>
        </w:rPr>
      </w:pPr>
    </w:p>
    <w:p w:rsidR="0037731C" w:rsidRPr="0037731C" w:rsidRDefault="0037731C" w:rsidP="0037731C">
      <w:pPr>
        <w:spacing w:after="240" w:line="240" w:lineRule="auto"/>
        <w:rPr>
          <w:rFonts w:ascii="Times New Roman" w:eastAsia="Times New Roman" w:hAnsi="Times New Roman" w:cs="Times New Roman"/>
          <w:sz w:val="24"/>
          <w:szCs w:val="24"/>
        </w:rPr>
      </w:pPr>
    </w:p>
    <w:p w:rsidR="0037731C" w:rsidRPr="0037731C" w:rsidRDefault="0037731C" w:rsidP="0037731C">
      <w:pPr>
        <w:spacing w:after="0" w:line="240" w:lineRule="auto"/>
        <w:ind w:left="-720" w:right="-360"/>
        <w:rPr>
          <w:rFonts w:ascii="Times New Roman" w:eastAsia="Times New Roman" w:hAnsi="Times New Roman" w:cs="Times New Roman"/>
          <w:sz w:val="24"/>
          <w:szCs w:val="24"/>
        </w:rPr>
      </w:pPr>
      <w:r w:rsidRPr="0037731C">
        <w:rPr>
          <w:rFonts w:ascii="Times New Roman" w:eastAsia="Times New Roman" w:hAnsi="Times New Roman" w:cs="Times New Roman"/>
          <w:color w:val="000000"/>
          <w:sz w:val="24"/>
          <w:szCs w:val="24"/>
        </w:rPr>
        <w:t xml:space="preserve">6. </w:t>
      </w:r>
      <w:r w:rsidRPr="0037731C">
        <w:rPr>
          <w:rFonts w:ascii="Times New Roman" w:eastAsia="Times New Roman" w:hAnsi="Times New Roman" w:cs="Times New Roman"/>
          <w:b/>
          <w:bCs/>
          <w:color w:val="000000"/>
          <w:sz w:val="24"/>
          <w:szCs w:val="24"/>
        </w:rPr>
        <w:t>Three words</w:t>
      </w:r>
      <w:r w:rsidRPr="0037731C">
        <w:rPr>
          <w:rFonts w:ascii="Times New Roman" w:eastAsia="Times New Roman" w:hAnsi="Times New Roman" w:cs="Times New Roman"/>
          <w:color w:val="000000"/>
          <w:sz w:val="24"/>
          <w:szCs w:val="24"/>
        </w:rPr>
        <w:t xml:space="preserve"> I didn’t know (or ESSENTIAL words) WITH </w:t>
      </w:r>
      <w:r w:rsidRPr="0037731C">
        <w:rPr>
          <w:rFonts w:ascii="Times New Roman" w:eastAsia="Times New Roman" w:hAnsi="Times New Roman" w:cs="Times New Roman"/>
          <w:b/>
          <w:bCs/>
          <w:color w:val="000000"/>
          <w:sz w:val="24"/>
          <w:szCs w:val="24"/>
        </w:rPr>
        <w:t>DEFINITIONS:</w:t>
      </w:r>
    </w:p>
    <w:p w:rsidR="0037731C" w:rsidRPr="0037731C" w:rsidRDefault="0037731C" w:rsidP="0037731C">
      <w:pPr>
        <w:spacing w:after="0" w:line="240" w:lineRule="auto"/>
        <w:rPr>
          <w:rFonts w:ascii="Times New Roman" w:eastAsia="Times New Roman" w:hAnsi="Times New Roman" w:cs="Times New Roman"/>
          <w:sz w:val="24"/>
          <w:szCs w:val="24"/>
        </w:rPr>
      </w:pPr>
    </w:p>
    <w:p w:rsidR="0037731C" w:rsidRDefault="0037731C" w:rsidP="0037731C">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w:t>
      </w:r>
    </w:p>
    <w:p w:rsidR="0037731C" w:rsidRDefault="0037731C" w:rsidP="0037731C">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b</w:t>
      </w:r>
      <w:proofErr w:type="gramEnd"/>
      <w:r>
        <w:rPr>
          <w:rFonts w:ascii="Times New Roman" w:eastAsia="Times New Roman" w:hAnsi="Times New Roman" w:cs="Times New Roman"/>
          <w:color w:val="000000"/>
          <w:sz w:val="24"/>
          <w:szCs w:val="24"/>
        </w:rPr>
        <w:t>.</w:t>
      </w:r>
    </w:p>
    <w:p w:rsidR="0037731C" w:rsidRPr="0037731C" w:rsidRDefault="0037731C" w:rsidP="0037731C">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c</w:t>
      </w:r>
      <w:proofErr w:type="gramEnd"/>
      <w:r>
        <w:rPr>
          <w:rFonts w:ascii="Times New Roman" w:eastAsia="Times New Roman" w:hAnsi="Times New Roman" w:cs="Times New Roman"/>
          <w:color w:val="000000"/>
          <w:sz w:val="24"/>
          <w:szCs w:val="24"/>
        </w:rPr>
        <w:t>.</w:t>
      </w:r>
    </w:p>
    <w:p w:rsidR="0037731C" w:rsidRPr="0037731C" w:rsidRDefault="0037731C" w:rsidP="0037731C">
      <w:pPr>
        <w:spacing w:after="0" w:line="480" w:lineRule="auto"/>
        <w:ind w:left="-720" w:right="-360"/>
        <w:rPr>
          <w:rFonts w:ascii="Times New Roman" w:eastAsia="Times New Roman" w:hAnsi="Times New Roman" w:cs="Times New Roman"/>
          <w:sz w:val="24"/>
          <w:szCs w:val="24"/>
        </w:rPr>
      </w:pPr>
      <w:r w:rsidRPr="0037731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w:t>
      </w:r>
      <w:bookmarkStart w:id="0" w:name="_GoBack"/>
      <w:bookmarkEnd w:id="0"/>
    </w:p>
    <w:p w:rsidR="0037731C" w:rsidRPr="0037731C" w:rsidRDefault="0037731C" w:rsidP="0037731C">
      <w:pPr>
        <w:pStyle w:val="ListParagraph"/>
        <w:spacing w:after="0" w:line="240" w:lineRule="auto"/>
        <w:rPr>
          <w:rFonts w:ascii="Times New Roman" w:eastAsia="Times New Roman" w:hAnsi="Times New Roman" w:cs="Times New Roman"/>
          <w:sz w:val="24"/>
          <w:szCs w:val="24"/>
        </w:rPr>
      </w:pPr>
      <w:r w:rsidRPr="0037731C">
        <w:rPr>
          <w:rFonts w:ascii="Times New Roman" w:eastAsia="Times New Roman" w:hAnsi="Times New Roman" w:cs="Times New Roman"/>
          <w:color w:val="000000"/>
          <w:sz w:val="24"/>
          <w:szCs w:val="24"/>
        </w:rPr>
        <w:lastRenderedPageBreak/>
        <w:t>             </w:t>
      </w:r>
    </w:p>
    <w:p w:rsidR="00611B36" w:rsidRDefault="00611B36"/>
    <w:sectPr w:rsidR="00611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95D3B"/>
    <w:multiLevelType w:val="hybridMultilevel"/>
    <w:tmpl w:val="BEF8CBEA"/>
    <w:lvl w:ilvl="0" w:tplc="56CC29C8">
      <w:start w:val="3"/>
      <w:numFmt w:val="lowerLetter"/>
      <w:lvlText w:val="%1."/>
      <w:lvlJc w:val="left"/>
      <w:pPr>
        <w:tabs>
          <w:tab w:val="num" w:pos="720"/>
        </w:tabs>
        <w:ind w:left="720" w:hanging="360"/>
      </w:pPr>
    </w:lvl>
    <w:lvl w:ilvl="1" w:tplc="5F2A6AC2" w:tentative="1">
      <w:start w:val="1"/>
      <w:numFmt w:val="decimal"/>
      <w:lvlText w:val="%2."/>
      <w:lvlJc w:val="left"/>
      <w:pPr>
        <w:tabs>
          <w:tab w:val="num" w:pos="1440"/>
        </w:tabs>
        <w:ind w:left="1440" w:hanging="360"/>
      </w:pPr>
    </w:lvl>
    <w:lvl w:ilvl="2" w:tplc="177C6A34" w:tentative="1">
      <w:start w:val="1"/>
      <w:numFmt w:val="decimal"/>
      <w:lvlText w:val="%3."/>
      <w:lvlJc w:val="left"/>
      <w:pPr>
        <w:tabs>
          <w:tab w:val="num" w:pos="2160"/>
        </w:tabs>
        <w:ind w:left="2160" w:hanging="360"/>
      </w:pPr>
    </w:lvl>
    <w:lvl w:ilvl="3" w:tplc="D9FC1298" w:tentative="1">
      <w:start w:val="1"/>
      <w:numFmt w:val="decimal"/>
      <w:lvlText w:val="%4."/>
      <w:lvlJc w:val="left"/>
      <w:pPr>
        <w:tabs>
          <w:tab w:val="num" w:pos="2880"/>
        </w:tabs>
        <w:ind w:left="2880" w:hanging="360"/>
      </w:pPr>
    </w:lvl>
    <w:lvl w:ilvl="4" w:tplc="B760948E" w:tentative="1">
      <w:start w:val="1"/>
      <w:numFmt w:val="decimal"/>
      <w:lvlText w:val="%5."/>
      <w:lvlJc w:val="left"/>
      <w:pPr>
        <w:tabs>
          <w:tab w:val="num" w:pos="3600"/>
        </w:tabs>
        <w:ind w:left="3600" w:hanging="360"/>
      </w:pPr>
    </w:lvl>
    <w:lvl w:ilvl="5" w:tplc="97DAFEEC" w:tentative="1">
      <w:start w:val="1"/>
      <w:numFmt w:val="decimal"/>
      <w:lvlText w:val="%6."/>
      <w:lvlJc w:val="left"/>
      <w:pPr>
        <w:tabs>
          <w:tab w:val="num" w:pos="4320"/>
        </w:tabs>
        <w:ind w:left="4320" w:hanging="360"/>
      </w:pPr>
    </w:lvl>
    <w:lvl w:ilvl="6" w:tplc="68A8507E" w:tentative="1">
      <w:start w:val="1"/>
      <w:numFmt w:val="decimal"/>
      <w:lvlText w:val="%7."/>
      <w:lvlJc w:val="left"/>
      <w:pPr>
        <w:tabs>
          <w:tab w:val="num" w:pos="5040"/>
        </w:tabs>
        <w:ind w:left="5040" w:hanging="360"/>
      </w:pPr>
    </w:lvl>
    <w:lvl w:ilvl="7" w:tplc="42E80B06" w:tentative="1">
      <w:start w:val="1"/>
      <w:numFmt w:val="decimal"/>
      <w:lvlText w:val="%8."/>
      <w:lvlJc w:val="left"/>
      <w:pPr>
        <w:tabs>
          <w:tab w:val="num" w:pos="5760"/>
        </w:tabs>
        <w:ind w:left="5760" w:hanging="360"/>
      </w:pPr>
    </w:lvl>
    <w:lvl w:ilvl="8" w:tplc="577A6BD4" w:tentative="1">
      <w:start w:val="1"/>
      <w:numFmt w:val="decimal"/>
      <w:lvlText w:val="%9."/>
      <w:lvlJc w:val="left"/>
      <w:pPr>
        <w:tabs>
          <w:tab w:val="num" w:pos="6480"/>
        </w:tabs>
        <w:ind w:left="6480" w:hanging="360"/>
      </w:pPr>
    </w:lvl>
  </w:abstractNum>
  <w:abstractNum w:abstractNumId="1">
    <w:nsid w:val="20761056"/>
    <w:multiLevelType w:val="multilevel"/>
    <w:tmpl w:val="CD723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005EB9"/>
    <w:multiLevelType w:val="multilevel"/>
    <w:tmpl w:val="33C8F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8610E9"/>
    <w:multiLevelType w:val="hybridMultilevel"/>
    <w:tmpl w:val="FE7EDB08"/>
    <w:lvl w:ilvl="0" w:tplc="7F0A091C">
      <w:start w:val="3"/>
      <w:numFmt w:val="lowerLetter"/>
      <w:lvlText w:val="%1."/>
      <w:lvlJc w:val="left"/>
      <w:pPr>
        <w:tabs>
          <w:tab w:val="num" w:pos="720"/>
        </w:tabs>
        <w:ind w:left="720" w:hanging="360"/>
      </w:pPr>
    </w:lvl>
    <w:lvl w:ilvl="1" w:tplc="CDA24458" w:tentative="1">
      <w:start w:val="1"/>
      <w:numFmt w:val="decimal"/>
      <w:lvlText w:val="%2."/>
      <w:lvlJc w:val="left"/>
      <w:pPr>
        <w:tabs>
          <w:tab w:val="num" w:pos="1440"/>
        </w:tabs>
        <w:ind w:left="1440" w:hanging="360"/>
      </w:pPr>
    </w:lvl>
    <w:lvl w:ilvl="2" w:tplc="5F4083B8" w:tentative="1">
      <w:start w:val="1"/>
      <w:numFmt w:val="decimal"/>
      <w:lvlText w:val="%3."/>
      <w:lvlJc w:val="left"/>
      <w:pPr>
        <w:tabs>
          <w:tab w:val="num" w:pos="2160"/>
        </w:tabs>
        <w:ind w:left="2160" w:hanging="360"/>
      </w:pPr>
    </w:lvl>
    <w:lvl w:ilvl="3" w:tplc="9154CCAC" w:tentative="1">
      <w:start w:val="1"/>
      <w:numFmt w:val="decimal"/>
      <w:lvlText w:val="%4."/>
      <w:lvlJc w:val="left"/>
      <w:pPr>
        <w:tabs>
          <w:tab w:val="num" w:pos="2880"/>
        </w:tabs>
        <w:ind w:left="2880" w:hanging="360"/>
      </w:pPr>
    </w:lvl>
    <w:lvl w:ilvl="4" w:tplc="8062B03E" w:tentative="1">
      <w:start w:val="1"/>
      <w:numFmt w:val="decimal"/>
      <w:lvlText w:val="%5."/>
      <w:lvlJc w:val="left"/>
      <w:pPr>
        <w:tabs>
          <w:tab w:val="num" w:pos="3600"/>
        </w:tabs>
        <w:ind w:left="3600" w:hanging="360"/>
      </w:pPr>
    </w:lvl>
    <w:lvl w:ilvl="5" w:tplc="A92ED5AC" w:tentative="1">
      <w:start w:val="1"/>
      <w:numFmt w:val="decimal"/>
      <w:lvlText w:val="%6."/>
      <w:lvlJc w:val="left"/>
      <w:pPr>
        <w:tabs>
          <w:tab w:val="num" w:pos="4320"/>
        </w:tabs>
        <w:ind w:left="4320" w:hanging="360"/>
      </w:pPr>
    </w:lvl>
    <w:lvl w:ilvl="6" w:tplc="C354E78C" w:tentative="1">
      <w:start w:val="1"/>
      <w:numFmt w:val="decimal"/>
      <w:lvlText w:val="%7."/>
      <w:lvlJc w:val="left"/>
      <w:pPr>
        <w:tabs>
          <w:tab w:val="num" w:pos="5040"/>
        </w:tabs>
        <w:ind w:left="5040" w:hanging="360"/>
      </w:pPr>
    </w:lvl>
    <w:lvl w:ilvl="7" w:tplc="816ECC80" w:tentative="1">
      <w:start w:val="1"/>
      <w:numFmt w:val="decimal"/>
      <w:lvlText w:val="%8."/>
      <w:lvlJc w:val="left"/>
      <w:pPr>
        <w:tabs>
          <w:tab w:val="num" w:pos="5760"/>
        </w:tabs>
        <w:ind w:left="5760" w:hanging="360"/>
      </w:pPr>
    </w:lvl>
    <w:lvl w:ilvl="8" w:tplc="FD949F46" w:tentative="1">
      <w:start w:val="1"/>
      <w:numFmt w:val="decimal"/>
      <w:lvlText w:val="%9."/>
      <w:lvlJc w:val="left"/>
      <w:pPr>
        <w:tabs>
          <w:tab w:val="num" w:pos="6480"/>
        </w:tabs>
        <w:ind w:left="6480" w:hanging="360"/>
      </w:pPr>
    </w:lvl>
  </w:abstractNum>
  <w:abstractNum w:abstractNumId="4">
    <w:nsid w:val="592526FE"/>
    <w:multiLevelType w:val="multilevel"/>
    <w:tmpl w:val="2E503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FE272E"/>
    <w:multiLevelType w:val="hybridMultilevel"/>
    <w:tmpl w:val="9290177E"/>
    <w:lvl w:ilvl="0" w:tplc="9B56B96A">
      <w:start w:val="2"/>
      <w:numFmt w:val="lowerLetter"/>
      <w:lvlText w:val="%1."/>
      <w:lvlJc w:val="left"/>
      <w:pPr>
        <w:tabs>
          <w:tab w:val="num" w:pos="720"/>
        </w:tabs>
        <w:ind w:left="720" w:hanging="360"/>
      </w:pPr>
    </w:lvl>
    <w:lvl w:ilvl="1" w:tplc="AC4C7BB0" w:tentative="1">
      <w:start w:val="1"/>
      <w:numFmt w:val="decimal"/>
      <w:lvlText w:val="%2."/>
      <w:lvlJc w:val="left"/>
      <w:pPr>
        <w:tabs>
          <w:tab w:val="num" w:pos="1440"/>
        </w:tabs>
        <w:ind w:left="1440" w:hanging="360"/>
      </w:pPr>
    </w:lvl>
    <w:lvl w:ilvl="2" w:tplc="AEF2019C" w:tentative="1">
      <w:start w:val="1"/>
      <w:numFmt w:val="decimal"/>
      <w:lvlText w:val="%3."/>
      <w:lvlJc w:val="left"/>
      <w:pPr>
        <w:tabs>
          <w:tab w:val="num" w:pos="2160"/>
        </w:tabs>
        <w:ind w:left="2160" w:hanging="360"/>
      </w:pPr>
    </w:lvl>
    <w:lvl w:ilvl="3" w:tplc="F85C74B2" w:tentative="1">
      <w:start w:val="1"/>
      <w:numFmt w:val="decimal"/>
      <w:lvlText w:val="%4."/>
      <w:lvlJc w:val="left"/>
      <w:pPr>
        <w:tabs>
          <w:tab w:val="num" w:pos="2880"/>
        </w:tabs>
        <w:ind w:left="2880" w:hanging="360"/>
      </w:pPr>
    </w:lvl>
    <w:lvl w:ilvl="4" w:tplc="5226D7AA" w:tentative="1">
      <w:start w:val="1"/>
      <w:numFmt w:val="decimal"/>
      <w:lvlText w:val="%5."/>
      <w:lvlJc w:val="left"/>
      <w:pPr>
        <w:tabs>
          <w:tab w:val="num" w:pos="3600"/>
        </w:tabs>
        <w:ind w:left="3600" w:hanging="360"/>
      </w:pPr>
    </w:lvl>
    <w:lvl w:ilvl="5" w:tplc="4842765C" w:tentative="1">
      <w:start w:val="1"/>
      <w:numFmt w:val="decimal"/>
      <w:lvlText w:val="%6."/>
      <w:lvlJc w:val="left"/>
      <w:pPr>
        <w:tabs>
          <w:tab w:val="num" w:pos="4320"/>
        </w:tabs>
        <w:ind w:left="4320" w:hanging="360"/>
      </w:pPr>
    </w:lvl>
    <w:lvl w:ilvl="6" w:tplc="3C5CE7D0" w:tentative="1">
      <w:start w:val="1"/>
      <w:numFmt w:val="decimal"/>
      <w:lvlText w:val="%7."/>
      <w:lvlJc w:val="left"/>
      <w:pPr>
        <w:tabs>
          <w:tab w:val="num" w:pos="5040"/>
        </w:tabs>
        <w:ind w:left="5040" w:hanging="360"/>
      </w:pPr>
    </w:lvl>
    <w:lvl w:ilvl="7" w:tplc="98F0B736" w:tentative="1">
      <w:start w:val="1"/>
      <w:numFmt w:val="decimal"/>
      <w:lvlText w:val="%8."/>
      <w:lvlJc w:val="left"/>
      <w:pPr>
        <w:tabs>
          <w:tab w:val="num" w:pos="5760"/>
        </w:tabs>
        <w:ind w:left="5760" w:hanging="360"/>
      </w:pPr>
    </w:lvl>
    <w:lvl w:ilvl="8" w:tplc="3C0AB9DE" w:tentative="1">
      <w:start w:val="1"/>
      <w:numFmt w:val="decimal"/>
      <w:lvlText w:val="%9."/>
      <w:lvlJc w:val="left"/>
      <w:pPr>
        <w:tabs>
          <w:tab w:val="num" w:pos="6480"/>
        </w:tabs>
        <w:ind w:left="6480" w:hanging="360"/>
      </w:pPr>
    </w:lvl>
  </w:abstractNum>
  <w:abstractNum w:abstractNumId="6">
    <w:nsid w:val="68D74C93"/>
    <w:multiLevelType w:val="multilevel"/>
    <w:tmpl w:val="DEFAE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E33BD2"/>
    <w:multiLevelType w:val="hybridMultilevel"/>
    <w:tmpl w:val="2E7CA3AE"/>
    <w:lvl w:ilvl="0" w:tplc="F612A1E4">
      <w:start w:val="2"/>
      <w:numFmt w:val="lowerLetter"/>
      <w:lvlText w:val="%1."/>
      <w:lvlJc w:val="left"/>
      <w:pPr>
        <w:tabs>
          <w:tab w:val="num" w:pos="720"/>
        </w:tabs>
        <w:ind w:left="720" w:hanging="360"/>
      </w:pPr>
    </w:lvl>
    <w:lvl w:ilvl="1" w:tplc="21A62D6C" w:tentative="1">
      <w:start w:val="1"/>
      <w:numFmt w:val="decimal"/>
      <w:lvlText w:val="%2."/>
      <w:lvlJc w:val="left"/>
      <w:pPr>
        <w:tabs>
          <w:tab w:val="num" w:pos="1440"/>
        </w:tabs>
        <w:ind w:left="1440" w:hanging="360"/>
      </w:pPr>
    </w:lvl>
    <w:lvl w:ilvl="2" w:tplc="12BC27D6" w:tentative="1">
      <w:start w:val="1"/>
      <w:numFmt w:val="decimal"/>
      <w:lvlText w:val="%3."/>
      <w:lvlJc w:val="left"/>
      <w:pPr>
        <w:tabs>
          <w:tab w:val="num" w:pos="2160"/>
        </w:tabs>
        <w:ind w:left="2160" w:hanging="360"/>
      </w:pPr>
    </w:lvl>
    <w:lvl w:ilvl="3" w:tplc="C7189DC8" w:tentative="1">
      <w:start w:val="1"/>
      <w:numFmt w:val="decimal"/>
      <w:lvlText w:val="%4."/>
      <w:lvlJc w:val="left"/>
      <w:pPr>
        <w:tabs>
          <w:tab w:val="num" w:pos="2880"/>
        </w:tabs>
        <w:ind w:left="2880" w:hanging="360"/>
      </w:pPr>
    </w:lvl>
    <w:lvl w:ilvl="4" w:tplc="854C4746" w:tentative="1">
      <w:start w:val="1"/>
      <w:numFmt w:val="decimal"/>
      <w:lvlText w:val="%5."/>
      <w:lvlJc w:val="left"/>
      <w:pPr>
        <w:tabs>
          <w:tab w:val="num" w:pos="3600"/>
        </w:tabs>
        <w:ind w:left="3600" w:hanging="360"/>
      </w:pPr>
    </w:lvl>
    <w:lvl w:ilvl="5" w:tplc="E07EF9A4" w:tentative="1">
      <w:start w:val="1"/>
      <w:numFmt w:val="decimal"/>
      <w:lvlText w:val="%6."/>
      <w:lvlJc w:val="left"/>
      <w:pPr>
        <w:tabs>
          <w:tab w:val="num" w:pos="4320"/>
        </w:tabs>
        <w:ind w:left="4320" w:hanging="360"/>
      </w:pPr>
    </w:lvl>
    <w:lvl w:ilvl="6" w:tplc="AD064000" w:tentative="1">
      <w:start w:val="1"/>
      <w:numFmt w:val="decimal"/>
      <w:lvlText w:val="%7."/>
      <w:lvlJc w:val="left"/>
      <w:pPr>
        <w:tabs>
          <w:tab w:val="num" w:pos="5040"/>
        </w:tabs>
        <w:ind w:left="5040" w:hanging="360"/>
      </w:pPr>
    </w:lvl>
    <w:lvl w:ilvl="7" w:tplc="9A7E735A" w:tentative="1">
      <w:start w:val="1"/>
      <w:numFmt w:val="decimal"/>
      <w:lvlText w:val="%8."/>
      <w:lvlJc w:val="left"/>
      <w:pPr>
        <w:tabs>
          <w:tab w:val="num" w:pos="5760"/>
        </w:tabs>
        <w:ind w:left="5760" w:hanging="360"/>
      </w:pPr>
    </w:lvl>
    <w:lvl w:ilvl="8" w:tplc="D43A6AF6" w:tentative="1">
      <w:start w:val="1"/>
      <w:numFmt w:val="decimal"/>
      <w:lvlText w:val="%9."/>
      <w:lvlJc w:val="left"/>
      <w:pPr>
        <w:tabs>
          <w:tab w:val="num" w:pos="6480"/>
        </w:tabs>
        <w:ind w:left="6480" w:hanging="360"/>
      </w:pPr>
    </w:lvl>
  </w:abstractNum>
  <w:num w:numId="1">
    <w:abstractNumId w:val="4"/>
  </w:num>
  <w:num w:numId="2">
    <w:abstractNumId w:val="6"/>
    <w:lvlOverride w:ilvl="0">
      <w:lvl w:ilvl="0">
        <w:numFmt w:val="lowerLetter"/>
        <w:lvlText w:val="%1."/>
        <w:lvlJc w:val="left"/>
      </w:lvl>
    </w:lvlOverride>
  </w:num>
  <w:num w:numId="3">
    <w:abstractNumId w:val="2"/>
    <w:lvlOverride w:ilvl="0">
      <w:lvl w:ilvl="0">
        <w:numFmt w:val="lowerLetter"/>
        <w:lvlText w:val="%1."/>
        <w:lvlJc w:val="left"/>
      </w:lvl>
    </w:lvlOverride>
  </w:num>
  <w:num w:numId="4">
    <w:abstractNumId w:val="5"/>
  </w:num>
  <w:num w:numId="5">
    <w:abstractNumId w:val="0"/>
  </w:num>
  <w:num w:numId="6">
    <w:abstractNumId w:val="1"/>
    <w:lvlOverride w:ilvl="0">
      <w:lvl w:ilvl="0">
        <w:numFmt w:val="lowerLetter"/>
        <w:lvlText w:val="%1."/>
        <w:lvlJc w:val="left"/>
      </w:lvl>
    </w:lvlOverride>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31C"/>
    <w:rsid w:val="0037731C"/>
    <w:rsid w:val="00611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7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31C"/>
    <w:rPr>
      <w:rFonts w:ascii="Tahoma" w:hAnsi="Tahoma" w:cs="Tahoma"/>
      <w:sz w:val="16"/>
      <w:szCs w:val="16"/>
    </w:rPr>
  </w:style>
  <w:style w:type="paragraph" w:styleId="ListParagraph">
    <w:name w:val="List Paragraph"/>
    <w:basedOn w:val="Normal"/>
    <w:uiPriority w:val="34"/>
    <w:qFormat/>
    <w:rsid w:val="003773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7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31C"/>
    <w:rPr>
      <w:rFonts w:ascii="Tahoma" w:hAnsi="Tahoma" w:cs="Tahoma"/>
      <w:sz w:val="16"/>
      <w:szCs w:val="16"/>
    </w:rPr>
  </w:style>
  <w:style w:type="paragraph" w:styleId="ListParagraph">
    <w:name w:val="List Paragraph"/>
    <w:basedOn w:val="Normal"/>
    <w:uiPriority w:val="34"/>
    <w:qFormat/>
    <w:rsid w:val="00377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2018-12-05T12:07:00Z</dcterms:created>
  <dcterms:modified xsi:type="dcterms:W3CDTF">2018-12-05T12:08:00Z</dcterms:modified>
</cp:coreProperties>
</file>