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44"/>
          <w:szCs w:val="44"/>
          <w:rtl w:val="0"/>
        </w:rPr>
        <w:t xml:space="preserve">Mrs. Bissonette’s Math Class</w:t>
        <w:tab/>
        <w:t xml:space="preserve">6th/8th STEM</w:t>
      </w:r>
      <w:r w:rsidDel="00000000" w:rsidR="00000000" w:rsidRPr="00000000">
        <w:drawing>
          <wp:anchor allowOverlap="1" behindDoc="0" distB="114300" distT="114300" distL="114300" distR="114300" hidden="0" layoutInCell="0" locked="0" relativeHeight="0" simplePos="0">
            <wp:simplePos x="0" y="0"/>
            <wp:positionH relativeFrom="margin">
              <wp:posOffset>38100</wp:posOffset>
            </wp:positionH>
            <wp:positionV relativeFrom="paragraph">
              <wp:posOffset>0</wp:posOffset>
            </wp:positionV>
            <wp:extent cx="2543175" cy="1428750"/>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543175" cy="142875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b w:val="1"/>
          <w:sz w:val="32"/>
          <w:szCs w:val="32"/>
          <w:rtl w:val="0"/>
        </w:rPr>
        <w:t xml:space="preserve">bissonm@dearbornschools.org</w:t>
      </w:r>
    </w:p>
    <w:p w:rsidR="00000000" w:rsidDel="00000000" w:rsidP="00000000" w:rsidRDefault="00000000" w:rsidRPr="00000000">
      <w:pPr>
        <w:contextualSpacing w:val="0"/>
      </w:pPr>
      <w:r w:rsidDel="00000000" w:rsidR="00000000" w:rsidRPr="00000000">
        <w:rPr>
          <w:b w:val="1"/>
          <w:sz w:val="32"/>
          <w:szCs w:val="32"/>
          <w:rtl w:val="0"/>
        </w:rPr>
        <w:t xml:space="preserve">         iblog.dearbornschools.org/bissonette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Course Goal:</w:t>
      </w:r>
      <w:r w:rsidDel="00000000" w:rsidR="00000000" w:rsidRPr="00000000">
        <w:rPr>
          <w:sz w:val="28"/>
          <w:szCs w:val="28"/>
          <w:rtl w:val="0"/>
        </w:rPr>
        <w:t xml:space="preserve"> Each and every student will demonstrate growth over time in building the skills of collaboration, communication, and perseverance in mathematical problem solving.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Behavior Expectations</w:t>
      </w:r>
      <w:r w:rsidDel="00000000" w:rsidR="00000000" w:rsidRPr="00000000">
        <w:rPr>
          <w:sz w:val="28"/>
          <w:szCs w:val="28"/>
          <w:rtl w:val="0"/>
        </w:rPr>
        <w:t xml:space="preserve">: Make Good Choices! We will develop class and group norms as a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Technology Enhanced Course Components:</w:t>
      </w:r>
    </w:p>
    <w:p w:rsidR="00000000" w:rsidDel="00000000" w:rsidP="00000000" w:rsidRDefault="00000000" w:rsidRPr="00000000">
      <w:pPr>
        <w:contextualSpacing w:val="0"/>
      </w:pPr>
      <w:r w:rsidDel="00000000" w:rsidR="00000000" w:rsidRPr="00000000">
        <w:rPr>
          <w:sz w:val="28"/>
          <w:szCs w:val="28"/>
          <w:rtl w:val="0"/>
        </w:rPr>
        <w:t xml:space="preserve">Our class will be using the Google Classroom platform to share information. I will use it to post homework assignments and videos to watch. Each student joins the private online course to complete assignments at in class and at home.</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Bell Work</w:t>
      </w:r>
      <w:r w:rsidDel="00000000" w:rsidR="00000000" w:rsidRPr="00000000">
        <w:rPr>
          <w:sz w:val="28"/>
          <w:szCs w:val="28"/>
          <w:rtl w:val="0"/>
        </w:rPr>
        <w:t xml:space="preserve">: Grade level standards are practiced over time and completed in class.</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Direct Instruction</w:t>
      </w:r>
      <w:r w:rsidDel="00000000" w:rsidR="00000000" w:rsidRPr="00000000">
        <w:rPr>
          <w:sz w:val="28"/>
          <w:szCs w:val="28"/>
          <w:rtl w:val="0"/>
        </w:rPr>
        <w:t xml:space="preserve">: Students will create graphic organizers, take notes, and build an interactive notebook both in class and at home. </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Collaborative Work</w:t>
      </w:r>
      <w:r w:rsidDel="00000000" w:rsidR="00000000" w:rsidRPr="00000000">
        <w:rPr>
          <w:sz w:val="28"/>
          <w:szCs w:val="28"/>
          <w:rtl w:val="0"/>
        </w:rPr>
        <w:t xml:space="preserve">: Each student will have many opportunities to work with a partner as well as with a small group of 3 or 4 students for collaborative discovery tasks. This is to develop communication skills while working together to solve real world problems.</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Independent Practice</w:t>
      </w:r>
      <w:r w:rsidDel="00000000" w:rsidR="00000000" w:rsidRPr="00000000">
        <w:rPr>
          <w:sz w:val="28"/>
          <w:szCs w:val="28"/>
          <w:rtl w:val="0"/>
        </w:rPr>
        <w:t xml:space="preserve">: Students will have individual assignments to complete that may be in the form of a worksheet, problems from a textbook, a written assignment (EVEN in math class), a reflection or journal entry, creating a foldable or graphic organizer, completing online practice problems, watching video lessons, and short term projects.</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8"/>
          <w:szCs w:val="28"/>
          <w:rtl w:val="0"/>
        </w:rPr>
        <w:t xml:space="preserve">Assessments:</w:t>
      </w:r>
      <w:r w:rsidDel="00000000" w:rsidR="00000000" w:rsidRPr="00000000">
        <w:rPr>
          <w:sz w:val="28"/>
          <w:szCs w:val="28"/>
          <w:rtl w:val="0"/>
        </w:rPr>
        <w:t xml:space="preserve"> A summative grade will be in the form of a quiz or a project.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Grading Policy</w:t>
      </w:r>
      <w:r w:rsidDel="00000000" w:rsidR="00000000" w:rsidRPr="00000000">
        <w:rPr>
          <w:sz w:val="28"/>
          <w:szCs w:val="28"/>
          <w:rtl w:val="0"/>
        </w:rPr>
        <w:t xml:space="preserve">:</w:t>
      </w:r>
    </w:p>
    <w:p w:rsidR="00000000" w:rsidDel="00000000" w:rsidP="00000000" w:rsidRDefault="00000000" w:rsidRPr="00000000">
      <w:pPr>
        <w:contextualSpacing w:val="0"/>
      </w:pPr>
      <w:r w:rsidDel="00000000" w:rsidR="00000000" w:rsidRPr="00000000">
        <w:rPr>
          <w:sz w:val="28"/>
          <w:szCs w:val="28"/>
          <w:rtl w:val="0"/>
        </w:rPr>
        <w:t xml:space="preserve">80% of a student’s grade is Summative, based on assessments and projects.</w:t>
      </w:r>
    </w:p>
    <w:p w:rsidR="00000000" w:rsidDel="00000000" w:rsidP="00000000" w:rsidRDefault="00000000" w:rsidRPr="00000000">
      <w:pPr>
        <w:contextualSpacing w:val="0"/>
      </w:pPr>
      <w:r w:rsidDel="00000000" w:rsidR="00000000" w:rsidRPr="00000000">
        <w:rPr>
          <w:sz w:val="28"/>
          <w:szCs w:val="28"/>
          <w:rtl w:val="0"/>
        </w:rPr>
        <w:t xml:space="preserve">20% of a student’s grade is Formative, based on practice, exploration, and collaboration.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Independent Work Rubric</w:t>
      </w:r>
      <w:r w:rsidDel="00000000" w:rsidR="00000000" w:rsidRPr="00000000">
        <w:rPr>
          <w:sz w:val="28"/>
          <w:szCs w:val="28"/>
          <w:rtl w:val="0"/>
        </w:rPr>
        <w:t xml:space="preserve">: All practice opportunities are worth up to 4 points based on completeness and thoughtfulness.  </w:t>
      </w:r>
    </w:p>
    <w:p w:rsidR="00000000" w:rsidDel="00000000" w:rsidP="00000000" w:rsidRDefault="00000000" w:rsidRPr="00000000">
      <w:pPr>
        <w:contextualSpacing w:val="0"/>
      </w:pPr>
      <w:r w:rsidDel="00000000" w:rsidR="00000000" w:rsidRPr="00000000">
        <w:rPr>
          <w:sz w:val="28"/>
          <w:szCs w:val="28"/>
          <w:rtl w:val="0"/>
        </w:rPr>
        <w:t xml:space="preserve">4 pts- Completed entire assignment (and corrected or reflected upon if applicable)</w:t>
      </w:r>
    </w:p>
    <w:p w:rsidR="00000000" w:rsidDel="00000000" w:rsidP="00000000" w:rsidRDefault="00000000" w:rsidRPr="00000000">
      <w:pPr>
        <w:contextualSpacing w:val="0"/>
      </w:pPr>
      <w:r w:rsidDel="00000000" w:rsidR="00000000" w:rsidRPr="00000000">
        <w:rPr>
          <w:sz w:val="28"/>
          <w:szCs w:val="28"/>
          <w:rtl w:val="0"/>
        </w:rPr>
        <w:t xml:space="preserve">3 pts- Completed poorly or partially (and corrected or reflected upon if applicable)</w:t>
      </w:r>
    </w:p>
    <w:p w:rsidR="00000000" w:rsidDel="00000000" w:rsidP="00000000" w:rsidRDefault="00000000" w:rsidRPr="00000000">
      <w:pPr>
        <w:contextualSpacing w:val="0"/>
      </w:pPr>
      <w:r w:rsidDel="00000000" w:rsidR="00000000" w:rsidRPr="00000000">
        <w:rPr>
          <w:sz w:val="28"/>
          <w:szCs w:val="28"/>
          <w:rtl w:val="0"/>
        </w:rPr>
        <w:t xml:space="preserve">2* pts- You are getting it back to do properly.</w:t>
      </w:r>
    </w:p>
    <w:p w:rsidR="00000000" w:rsidDel="00000000" w:rsidP="00000000" w:rsidRDefault="00000000" w:rsidRPr="00000000">
      <w:pPr>
        <w:contextualSpacing w:val="0"/>
      </w:pPr>
      <w:r w:rsidDel="00000000" w:rsidR="00000000" w:rsidRPr="00000000">
        <w:rPr>
          <w:sz w:val="28"/>
          <w:szCs w:val="28"/>
          <w:rtl w:val="0"/>
        </w:rPr>
        <w:t xml:space="preserve">EMPTY BLANK IN GRADEBOOK= Not submitted YET!</w:t>
      </w:r>
    </w:p>
    <w:p w:rsidR="00000000" w:rsidDel="00000000" w:rsidP="00000000" w:rsidRDefault="00000000" w:rsidRPr="00000000">
      <w:pPr>
        <w:contextualSpacing w:val="0"/>
      </w:pPr>
      <w:r w:rsidDel="00000000" w:rsidR="00000000" w:rsidRPr="00000000">
        <w:rPr>
          <w:sz w:val="28"/>
          <w:szCs w:val="28"/>
          <w:rtl w:val="0"/>
        </w:rPr>
        <w:t xml:space="preserve">*Incomplete work is not accepted and will be returned for the chance to complete.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Parent &amp; Student Connect:</w:t>
      </w:r>
      <w:r w:rsidDel="00000000" w:rsidR="00000000" w:rsidRPr="00000000">
        <w:rPr>
          <w:sz w:val="28"/>
          <w:szCs w:val="28"/>
          <w:rtl w:val="0"/>
        </w:rPr>
        <w:t xml:space="preserve"> Parents and students should view the grade book often to check for missing assignments. Obtain this information from the office.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Learning is a PROCESS: </w:t>
      </w:r>
      <w:r w:rsidDel="00000000" w:rsidR="00000000" w:rsidRPr="00000000">
        <w:rPr>
          <w:sz w:val="28"/>
          <w:szCs w:val="28"/>
          <w:rtl w:val="0"/>
        </w:rPr>
        <w:t xml:space="preserve">Retakes on assessments are encouraged and resubmission of incomplete assignments are a requirement! A student who has missing assignments is NOT YET eligible for a retake. All work must be up-to-date and students must show they have’ learned the material through practice or video before completing a retake.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Suggested Supplies:</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Composition Notebook</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Folder with loose leaf paper inside</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Mechanical pencils and spare lead</w:t>
      </w:r>
    </w:p>
    <w:p w:rsidR="00000000" w:rsidDel="00000000" w:rsidP="00000000" w:rsidRDefault="00000000" w:rsidRPr="00000000">
      <w:pPr>
        <w:contextualSpacing w:val="0"/>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Tissues! Please consider donating a box of tissues at some point during the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40"/>
          <w:szCs w:val="40"/>
          <w:rtl w:val="0"/>
        </w:rPr>
        <w:t xml:space="preserve">Check out my blog!</w:t>
      </w:r>
    </w:p>
    <w:p w:rsidR="00000000" w:rsidDel="00000000" w:rsidP="00000000" w:rsidRDefault="00000000" w:rsidRPr="00000000">
      <w:pPr>
        <w:contextualSpacing w:val="0"/>
      </w:pPr>
      <w:r w:rsidDel="00000000" w:rsidR="00000000" w:rsidRPr="00000000">
        <w:rPr>
          <w:sz w:val="28"/>
          <w:szCs w:val="28"/>
          <w:rtl w:val="0"/>
        </w:rPr>
        <w:t xml:space="preserve">I will post a description of each day’s homework so parents can stay notified. You can sign up to receive daily emails, or just check it at your convenience and use the calendar widget to view any post.</w:t>
      </w:r>
    </w:p>
    <w:p w:rsidR="00000000" w:rsidDel="00000000" w:rsidP="00000000" w:rsidRDefault="00000000" w:rsidRPr="00000000">
      <w:pPr>
        <w:contextualSpacing w:val="0"/>
      </w:pPr>
      <w:r w:rsidDel="00000000" w:rsidR="00000000" w:rsidRPr="00000000">
        <w:rPr>
          <w:b w:val="1"/>
          <w:sz w:val="44"/>
          <w:szCs w:val="44"/>
          <w:rtl w:val="0"/>
        </w:rPr>
        <w:t xml:space="preserve">iblog.dearbornschools.org/bissonette</w:t>
      </w:r>
    </w:p>
    <w:p w:rsidR="00000000" w:rsidDel="00000000" w:rsidP="00000000" w:rsidRDefault="00000000" w:rsidRPr="00000000">
      <w:pPr>
        <w:contextualSpacing w:val="0"/>
      </w:pPr>
      <w:r w:rsidDel="00000000" w:rsidR="00000000" w:rsidRPr="00000000">
        <w:rPr>
          <w:sz w:val="32"/>
          <w:szCs w:val="32"/>
          <w:rtl w:val="0"/>
        </w:rPr>
        <w:t xml:space="preserve">The STEM blog also contains daily posts that you will want to sign up for:</w:t>
      </w:r>
    </w:p>
    <w:p w:rsidR="00000000" w:rsidDel="00000000" w:rsidP="00000000" w:rsidRDefault="00000000" w:rsidRPr="00000000">
      <w:pPr>
        <w:contextualSpacing w:val="0"/>
      </w:pPr>
      <w:r w:rsidDel="00000000" w:rsidR="00000000" w:rsidRPr="00000000">
        <w:rPr>
          <w:b w:val="1"/>
          <w:sz w:val="44"/>
          <w:szCs w:val="44"/>
          <w:rtl w:val="0"/>
        </w:rPr>
        <w:t xml:space="preserve">Iblog.dearbornschools.org/stem</w:t>
      </w: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