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2235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The Big Cheese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f3f3f3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# of people to play: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3+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f3f3f3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Best for ages: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5+</w:t>
            </w:r>
          </w:p>
        </w:tc>
      </w:tr>
      <w:tr>
        <w:tc>
          <w:tcPr>
            <w:tcBorders>
              <w:top w:color="f3f3f3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Style w:val="Heading2"/>
              <w:widowControl w:val="0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ygv0hvni96h3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Equipment needed: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Social and Emotional (SEL) Competencies: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Self-awareness </w:t>
            </w:r>
          </w:p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 Skills Practiced: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Self-awareness &amp; Integrity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Setup/Teaching Time: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3 minutes</w:t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spacing w:after="0" w:before="0" w:lineRule="auto"/>
        <w:ind w:left="0" w:right="-360" w:firstLine="0"/>
        <w:rPr>
          <w:b w:val="1"/>
          <w:color w:val="000000"/>
          <w:sz w:val="24"/>
          <w:szCs w:val="24"/>
        </w:rPr>
      </w:pPr>
      <w:bookmarkStart w:colFirst="0" w:colLast="0" w:name="_sgblqev37vks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Set Up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All players stand in a straight line, in a semi-circle or circle so you can see everyone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Choose who will be the first “Big Cheese”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Before You Start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Practice the call and response of “I am the Big Cheese”, with all players responding “You are the Big Cheese”.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Introduce the 3 different movements: Cheddar Cheese (hands circled in front), String Cheese (arms stretched overhead), Stinky Cheese (waving hand in front of nose)</w:t>
      </w:r>
    </w:p>
    <w:p w:rsidR="00000000" w:rsidDel="00000000" w:rsidP="00000000" w:rsidRDefault="00000000" w:rsidRPr="00000000" w14:paraId="00000015">
      <w:pPr>
        <w:pStyle w:val="Heading3"/>
        <w:spacing w:after="0" w:before="0" w:lineRule="auto"/>
        <w:ind w:left="720" w:right="-360" w:hanging="360"/>
        <w:rPr>
          <w:b w:val="1"/>
          <w:color w:val="000000"/>
          <w:sz w:val="24"/>
          <w:szCs w:val="24"/>
        </w:rPr>
      </w:pPr>
      <w:bookmarkStart w:colFirst="0" w:colLast="0" w:name="_5jqb2i1ix5ir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spacing w:after="0" w:before="0" w:lineRule="auto"/>
        <w:ind w:left="0" w:right="-360" w:firstLine="0"/>
        <w:rPr>
          <w:b w:val="1"/>
          <w:color w:val="000000"/>
          <w:sz w:val="24"/>
          <w:szCs w:val="24"/>
        </w:rPr>
      </w:pPr>
      <w:bookmarkStart w:colFirst="0" w:colLast="0" w:name="_dn5q87oi8jf4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Review SEL Skills Practiced: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Integrity: </w:t>
      </w:r>
      <w:r w:rsidDel="00000000" w:rsidR="00000000" w:rsidRPr="00000000">
        <w:rPr>
          <w:rtl w:val="0"/>
        </w:rPr>
        <w:t xml:space="preserve">Be fair, be honest and do the right thing even when no one is watching you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Self-Awareness: </w:t>
      </w:r>
      <w:r w:rsidDel="00000000" w:rsidR="00000000" w:rsidRPr="00000000">
        <w:rPr>
          <w:rtl w:val="0"/>
        </w:rPr>
        <w:t xml:space="preserve">recognize and name the emotions you feel, know your strengths and be confident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spacing w:after="0" w:before="0" w:lineRule="auto"/>
        <w:ind w:left="0" w:right="-360" w:firstLine="0"/>
        <w:jc w:val="both"/>
        <w:rPr>
          <w:b w:val="1"/>
          <w:color w:val="000000"/>
          <w:sz w:val="24"/>
          <w:szCs w:val="24"/>
        </w:rPr>
      </w:pPr>
      <w:bookmarkStart w:colFirst="0" w:colLast="0" w:name="_kix0wedvdrkc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1A">
      <w:pPr>
        <w:pStyle w:val="Heading3"/>
        <w:spacing w:after="0" w:before="0" w:lineRule="auto"/>
        <w:ind w:left="0" w:right="-360" w:firstLine="0"/>
        <w:jc w:val="both"/>
        <w:rPr>
          <w:b w:val="1"/>
          <w:color w:val="000000"/>
          <w:sz w:val="24"/>
          <w:szCs w:val="24"/>
        </w:rPr>
      </w:pPr>
      <w:bookmarkStart w:colFirst="0" w:colLast="0" w:name="_wdgmlid764lu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How to Play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hd w:fill="ffffff" w:val="clear"/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leader begins each round by saying “I am the Big Cheese!” and the other players respond “You are the Big Cheese!”.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hd w:fill="ffffff" w:val="clear"/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leader then counts “1…2…3!” On the “three,” players pick one of the 3 predetermined movements to show (Cheddar, String or Stinky Cheese). At the same time, the Leader shows one of the 3 movements.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hd w:fill="ffffff" w:val="clear"/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Players who make the same movement as the leader are recycled (or out).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hd w:fill="ffffff" w:val="clear"/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object of the game is for players to stay in the game by doing a different sign than the leader. The last player standing gets to be the next “Big Cheese.”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 Game Debriefs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How did you feel when you were successful or unsuccessful in a round?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When did you feel confident, or proud of yourself, in this game?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When else in your life do you feel proud and successful?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spacing w:after="0" w:before="0" w:lineRule="auto"/>
        <w:ind w:left="0" w:right="-360" w:firstLine="0"/>
        <w:rPr>
          <w:b w:val="1"/>
          <w:color w:val="000000"/>
          <w:sz w:val="24"/>
          <w:szCs w:val="24"/>
        </w:rPr>
      </w:pPr>
      <w:bookmarkStart w:colFirst="0" w:colLast="0" w:name="_w8sqaapv5ttj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Academic Applications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Students can complete an academic task (ex. spell a word, complete a simple math problem) to re-enter the game rather than sitting out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Connect game to what kids are learning in class (plant cycle, larva cycle, etc)</w:t>
      </w:r>
    </w:p>
    <w:p w:rsidR="00000000" w:rsidDel="00000000" w:rsidP="00000000" w:rsidRDefault="00000000" w:rsidRPr="00000000" w14:paraId="00000028">
      <w:pPr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spacing w:after="0" w:before="0" w:lineRule="auto"/>
        <w:ind w:left="0" w:right="-360" w:firstLine="0"/>
        <w:rPr>
          <w:b w:val="1"/>
          <w:color w:val="000000"/>
          <w:sz w:val="24"/>
          <w:szCs w:val="24"/>
        </w:rPr>
      </w:pPr>
      <w:bookmarkStart w:colFirst="0" w:colLast="0" w:name="_tqcqmsck104g" w:id="7"/>
      <w:bookmarkEnd w:id="7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At-Home Accommodations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Play sitting down if space is limited indoors.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spacing w:after="0" w:before="0" w:lineRule="auto"/>
        <w:ind w:left="0" w:right="-360" w:firstLine="0"/>
        <w:rPr>
          <w:b w:val="1"/>
          <w:color w:val="000000"/>
          <w:sz w:val="24"/>
          <w:szCs w:val="24"/>
        </w:rPr>
      </w:pPr>
      <w:bookmarkStart w:colFirst="0" w:colLast="0" w:name="_ja24s946s7an" w:id="8"/>
      <w:bookmarkEnd w:id="8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Modifications for Social Distancing</w:t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Players should stand/sit 2 arms-lengths apart.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spacing w:after="0" w:before="0" w:lineRule="auto"/>
        <w:ind w:left="0" w:right="-360" w:firstLine="0"/>
        <w:rPr>
          <w:b w:val="1"/>
          <w:color w:val="000000"/>
          <w:sz w:val="24"/>
          <w:szCs w:val="24"/>
        </w:rPr>
      </w:pPr>
      <w:bookmarkStart w:colFirst="0" w:colLast="0" w:name="_jccgtfxfz75q" w:id="9"/>
      <w:bookmarkEnd w:id="9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Challenge ideas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Play the game while standing on one leg!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Challenge the players to come up with more cheeses and associated actions.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Students can complete an action (ex: 5 jumping jacks) to re-enter the game rather than sitting out</w:t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Connect game to what kids are learning in class (plant cycle, larva cycle, etc)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Fonts w:ascii="Roboto" w:cs="Roboto" w:eastAsia="Roboto" w:hAnsi="Roboto"/>
        <w:color w:val="999999"/>
        <w:sz w:val="16"/>
        <w:szCs w:val="16"/>
        <w:highlight w:val="white"/>
        <w:rtl w:val="0"/>
      </w:rPr>
      <w:t xml:space="preserve">Want access to more games? </w:t>
    </w:r>
    <w:hyperlink r:id="rId1">
      <w:r w:rsidDel="00000000" w:rsidR="00000000" w:rsidRPr="00000000">
        <w:rPr>
          <w:rFonts w:ascii="Roboto" w:cs="Roboto" w:eastAsia="Roboto" w:hAnsi="Roboto"/>
          <w:color w:val="1155cc"/>
          <w:sz w:val="16"/>
          <w:szCs w:val="16"/>
          <w:highlight w:val="white"/>
          <w:u w:val="single"/>
          <w:rtl w:val="0"/>
        </w:rPr>
        <w:t xml:space="preserve">Visit playworks.org/playathome</w:t>
      </w:r>
    </w:hyperlink>
    <w:r w:rsidDel="00000000" w:rsidR="00000000" w:rsidRPr="00000000">
      <w:rPr>
        <w:rFonts w:ascii="Roboto" w:cs="Roboto" w:eastAsia="Roboto" w:hAnsi="Roboto"/>
        <w:color w:val="999999"/>
        <w:sz w:val="16"/>
        <w:szCs w:val="16"/>
        <w:highlight w:val="white"/>
        <w:rtl w:val="0"/>
      </w:rPr>
      <w:t xml:space="preserve"> </w:t>
      <w:tab/>
      <w:tab/>
      <w:tab/>
      <w:tab/>
      <w:tab/>
      <w:t xml:space="preserve"> </w:t>
    </w:r>
    <w:hyperlink r:id="rId2">
      <w:r w:rsidDel="00000000" w:rsidR="00000000" w:rsidRPr="00000000">
        <w:rPr>
          <w:rFonts w:ascii="Roboto" w:cs="Roboto" w:eastAsia="Roboto" w:hAnsi="Roboto"/>
          <w:b w:val="1"/>
          <w:i w:val="1"/>
          <w:color w:val="1155cc"/>
          <w:sz w:val="16"/>
          <w:szCs w:val="16"/>
          <w:highlight w:val="white"/>
          <w:u w:val="single"/>
          <w:rtl w:val="0"/>
        </w:rPr>
        <w:t xml:space="preserve">Donate Today</w:t>
      </w:r>
    </w:hyperlink>
    <w:r w:rsidDel="00000000" w:rsidR="00000000" w:rsidRPr="00000000">
      <w:rPr>
        <w:rFonts w:ascii="Roboto" w:cs="Roboto" w:eastAsia="Roboto" w:hAnsi="Roboto"/>
        <w:b w:val="1"/>
        <w:color w:val="674ea7"/>
        <w:sz w:val="16"/>
        <w:szCs w:val="16"/>
        <w:highlight w:val="white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>
        <w:b w:val="1"/>
        <w:color w:val="0000ff"/>
        <w:sz w:val="28"/>
        <w:szCs w:val="2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73737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playworks.org/get-involved/play-at-home/" TargetMode="External"/><Relationship Id="rId2" Type="http://schemas.openxmlformats.org/officeDocument/2006/relationships/hyperlink" Target="https://donate.playworks.org/give/278383/#!/donation/check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